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F8" w:rsidRDefault="001B4EF8" w:rsidP="0041529C">
      <w:pPr>
        <w:widowControl w:val="0"/>
        <w:autoSpaceDE w:val="0"/>
        <w:autoSpaceDN w:val="0"/>
        <w:adjustRightInd w:val="0"/>
        <w:spacing w:after="0"/>
        <w:rPr>
          <w:rFonts w:ascii="Bookman Old Style" w:hAnsi="Bookman Old Style" w:cs="Times New Roman"/>
          <w:b/>
          <w:caps/>
          <w:color w:val="000000"/>
          <w:sz w:val="24"/>
          <w:szCs w:val="24"/>
        </w:rPr>
      </w:pPr>
      <w:r w:rsidRPr="001B4EF8">
        <w:rPr>
          <w:rFonts w:ascii="Bookman Old Style" w:hAnsi="Bookman Old Style" w:cs="Times New Roman"/>
          <w:b/>
          <w:caps/>
          <w:noProof/>
          <w:color w:val="000000"/>
          <w:sz w:val="24"/>
          <w:lang w:val="id-ID" w:eastAsia="id-ID"/>
        </w:rPr>
        <w:drawing>
          <wp:anchor distT="0" distB="0" distL="114300" distR="114300" simplePos="0" relativeHeight="251659264" behindDoc="0" locked="0" layoutInCell="1" allowOverlap="1">
            <wp:simplePos x="0" y="0"/>
            <wp:positionH relativeFrom="column">
              <wp:posOffset>2292985</wp:posOffset>
            </wp:positionH>
            <wp:positionV relativeFrom="paragraph">
              <wp:posOffset>-542925</wp:posOffset>
            </wp:positionV>
            <wp:extent cx="942975" cy="8191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2975" cy="819150"/>
                    </a:xfrm>
                    <a:prstGeom prst="rect">
                      <a:avLst/>
                    </a:prstGeom>
                    <a:noFill/>
                    <a:ln w="9525">
                      <a:noFill/>
                      <a:miter lim="800000"/>
                      <a:headEnd/>
                      <a:tailEnd/>
                    </a:ln>
                  </pic:spPr>
                </pic:pic>
              </a:graphicData>
            </a:graphic>
          </wp:anchor>
        </w:drawing>
      </w:r>
    </w:p>
    <w:p w:rsidR="00A32CCD" w:rsidRPr="001602DF" w:rsidRDefault="00A32CCD" w:rsidP="0041529C">
      <w:pPr>
        <w:widowControl w:val="0"/>
        <w:autoSpaceDE w:val="0"/>
        <w:autoSpaceDN w:val="0"/>
        <w:adjustRightInd w:val="0"/>
        <w:spacing w:after="0"/>
        <w:rPr>
          <w:rFonts w:ascii="Bookman Old Style" w:hAnsi="Bookman Old Style" w:cs="Times New Roman"/>
          <w:b/>
          <w:caps/>
          <w:color w:val="000000"/>
          <w:sz w:val="24"/>
          <w:szCs w:val="24"/>
        </w:rPr>
      </w:pPr>
    </w:p>
    <w:p w:rsidR="00C778DC" w:rsidRDefault="00C778DC" w:rsidP="0041529C">
      <w:pPr>
        <w:widowControl w:val="0"/>
        <w:tabs>
          <w:tab w:val="left" w:pos="3617"/>
        </w:tabs>
        <w:autoSpaceDE w:val="0"/>
        <w:autoSpaceDN w:val="0"/>
        <w:adjustRightInd w:val="0"/>
        <w:spacing w:after="0"/>
        <w:jc w:val="center"/>
        <w:rPr>
          <w:rFonts w:ascii="Bookman Old Style" w:hAnsi="Bookman Old Style" w:cs="Times New Roman"/>
          <w:b/>
          <w:caps/>
          <w:color w:val="000000"/>
          <w:sz w:val="24"/>
          <w:szCs w:val="24"/>
        </w:rPr>
      </w:pPr>
      <w:r>
        <w:rPr>
          <w:rFonts w:ascii="Bookman Old Style" w:hAnsi="Bookman Old Style" w:cs="Times New Roman"/>
          <w:b/>
          <w:caps/>
          <w:color w:val="000000"/>
          <w:sz w:val="24"/>
          <w:szCs w:val="24"/>
        </w:rPr>
        <w:t>bUPATI JENEPONTO</w:t>
      </w:r>
    </w:p>
    <w:p w:rsidR="00C778DC" w:rsidRDefault="00C778DC" w:rsidP="0041529C">
      <w:pPr>
        <w:widowControl w:val="0"/>
        <w:tabs>
          <w:tab w:val="left" w:pos="3617"/>
        </w:tabs>
        <w:autoSpaceDE w:val="0"/>
        <w:autoSpaceDN w:val="0"/>
        <w:adjustRightInd w:val="0"/>
        <w:spacing w:after="0"/>
        <w:jc w:val="center"/>
        <w:rPr>
          <w:rFonts w:ascii="Bookman Old Style" w:hAnsi="Bookman Old Style" w:cs="Times New Roman"/>
          <w:b/>
          <w:caps/>
          <w:color w:val="000000"/>
          <w:sz w:val="24"/>
          <w:szCs w:val="24"/>
        </w:rPr>
      </w:pPr>
      <w:r>
        <w:rPr>
          <w:rFonts w:ascii="Bookman Old Style" w:hAnsi="Bookman Old Style" w:cs="Times New Roman"/>
          <w:b/>
          <w:caps/>
          <w:color w:val="000000"/>
          <w:sz w:val="24"/>
          <w:szCs w:val="24"/>
        </w:rPr>
        <w:t>PROVINSI SULAWESI SELATAN</w:t>
      </w:r>
    </w:p>
    <w:p w:rsidR="00C778DC" w:rsidRPr="00C778DC" w:rsidRDefault="00C778DC" w:rsidP="0041529C">
      <w:pPr>
        <w:widowControl w:val="0"/>
        <w:tabs>
          <w:tab w:val="left" w:pos="3617"/>
        </w:tabs>
        <w:autoSpaceDE w:val="0"/>
        <w:autoSpaceDN w:val="0"/>
        <w:adjustRightInd w:val="0"/>
        <w:spacing w:after="0"/>
        <w:jc w:val="center"/>
        <w:rPr>
          <w:rFonts w:ascii="Bookman Old Style" w:hAnsi="Bookman Old Style" w:cs="Times New Roman"/>
          <w:b/>
          <w:caps/>
          <w:color w:val="000000"/>
          <w:sz w:val="12"/>
          <w:szCs w:val="24"/>
        </w:rPr>
      </w:pPr>
    </w:p>
    <w:p w:rsidR="00C778DC" w:rsidRPr="001602DF" w:rsidRDefault="00C778DC" w:rsidP="0041529C">
      <w:pPr>
        <w:widowControl w:val="0"/>
        <w:tabs>
          <w:tab w:val="left" w:pos="3617"/>
        </w:tabs>
        <w:autoSpaceDE w:val="0"/>
        <w:autoSpaceDN w:val="0"/>
        <w:adjustRightInd w:val="0"/>
        <w:spacing w:after="0"/>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Peraturan daerah kabupaten jeneponto</w:t>
      </w:r>
    </w:p>
    <w:p w:rsidR="00C778DC" w:rsidRDefault="00C778DC" w:rsidP="0041529C">
      <w:pPr>
        <w:widowControl w:val="0"/>
        <w:autoSpaceDE w:val="0"/>
        <w:autoSpaceDN w:val="0"/>
        <w:adjustRightInd w:val="0"/>
        <w:spacing w:after="0"/>
        <w:jc w:val="center"/>
        <w:rPr>
          <w:rFonts w:ascii="Bookman Old Style" w:hAnsi="Bookman Old Style" w:cs="Times New Roman"/>
          <w:b/>
          <w:caps/>
          <w:color w:val="000000"/>
          <w:sz w:val="24"/>
          <w:szCs w:val="24"/>
        </w:rPr>
      </w:pPr>
      <w:proofErr w:type="gramStart"/>
      <w:r w:rsidRPr="001602DF">
        <w:rPr>
          <w:rFonts w:ascii="Bookman Old Style" w:hAnsi="Bookman Old Style" w:cs="Times New Roman"/>
          <w:b/>
          <w:caps/>
          <w:color w:val="000000"/>
          <w:sz w:val="24"/>
          <w:szCs w:val="24"/>
        </w:rPr>
        <w:t xml:space="preserve">Nomor </w:t>
      </w:r>
      <w:r>
        <w:rPr>
          <w:rFonts w:ascii="Bookman Old Style" w:hAnsi="Bookman Old Style" w:cs="Times New Roman"/>
          <w:b/>
          <w:caps/>
          <w:color w:val="000000"/>
          <w:sz w:val="24"/>
          <w:szCs w:val="24"/>
        </w:rPr>
        <w:t xml:space="preserve"> </w:t>
      </w:r>
      <w:r w:rsidR="003A5374">
        <w:rPr>
          <w:rFonts w:ascii="Bookman Old Style" w:hAnsi="Bookman Old Style" w:cs="Times New Roman"/>
          <w:b/>
          <w:caps/>
          <w:color w:val="000000"/>
          <w:sz w:val="24"/>
          <w:szCs w:val="24"/>
        </w:rPr>
        <w:t>4</w:t>
      </w:r>
      <w:proofErr w:type="gramEnd"/>
      <w:r>
        <w:rPr>
          <w:rFonts w:ascii="Bookman Old Style" w:hAnsi="Bookman Old Style" w:cs="Times New Roman"/>
          <w:b/>
          <w:caps/>
          <w:color w:val="000000"/>
          <w:sz w:val="24"/>
          <w:szCs w:val="24"/>
        </w:rPr>
        <w:t xml:space="preserve"> </w:t>
      </w:r>
      <w:r w:rsidRPr="001602DF">
        <w:rPr>
          <w:rFonts w:ascii="Bookman Old Style" w:hAnsi="Bookman Old Style" w:cs="Times New Roman"/>
          <w:b/>
          <w:caps/>
          <w:color w:val="000000"/>
          <w:sz w:val="24"/>
          <w:szCs w:val="24"/>
        </w:rPr>
        <w:t>Tahun 2014</w:t>
      </w:r>
    </w:p>
    <w:p w:rsidR="00C778DC" w:rsidRPr="00C778DC" w:rsidRDefault="00C778DC" w:rsidP="0041529C">
      <w:pPr>
        <w:widowControl w:val="0"/>
        <w:autoSpaceDE w:val="0"/>
        <w:autoSpaceDN w:val="0"/>
        <w:adjustRightInd w:val="0"/>
        <w:spacing w:after="0"/>
        <w:jc w:val="center"/>
        <w:rPr>
          <w:rFonts w:ascii="Bookman Old Style" w:hAnsi="Bookman Old Style" w:cs="Times New Roman"/>
          <w:b/>
          <w:caps/>
          <w:color w:val="000000"/>
          <w:sz w:val="24"/>
          <w:szCs w:val="24"/>
        </w:rPr>
      </w:pPr>
    </w:p>
    <w:p w:rsidR="00C778DC" w:rsidRPr="001602DF" w:rsidRDefault="00C778DC" w:rsidP="0041529C">
      <w:pPr>
        <w:widowControl w:val="0"/>
        <w:autoSpaceDE w:val="0"/>
        <w:autoSpaceDN w:val="0"/>
        <w:adjustRightInd w:val="0"/>
        <w:spacing w:after="0"/>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Tentang</w:t>
      </w:r>
    </w:p>
    <w:p w:rsidR="00C778DC" w:rsidRPr="001602DF" w:rsidRDefault="00C778DC" w:rsidP="0041529C">
      <w:pPr>
        <w:widowControl w:val="0"/>
        <w:autoSpaceDE w:val="0"/>
        <w:autoSpaceDN w:val="0"/>
        <w:adjustRightInd w:val="0"/>
        <w:spacing w:after="0"/>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izin usaha jasa konstruksi</w:t>
      </w:r>
    </w:p>
    <w:p w:rsidR="00C778DC" w:rsidRPr="0041529C" w:rsidRDefault="00C778DC" w:rsidP="0041529C">
      <w:pPr>
        <w:widowControl w:val="0"/>
        <w:autoSpaceDE w:val="0"/>
        <w:autoSpaceDN w:val="0"/>
        <w:adjustRightInd w:val="0"/>
        <w:spacing w:after="0"/>
        <w:jc w:val="center"/>
        <w:rPr>
          <w:rFonts w:ascii="Bookman Old Style" w:hAnsi="Bookman Old Style" w:cs="Times New Roman"/>
          <w:b/>
          <w:caps/>
          <w:color w:val="000000"/>
          <w:sz w:val="16"/>
          <w:szCs w:val="24"/>
        </w:rPr>
      </w:pPr>
    </w:p>
    <w:p w:rsidR="00C778DC" w:rsidRDefault="00C778DC" w:rsidP="0041529C">
      <w:pPr>
        <w:widowControl w:val="0"/>
        <w:autoSpaceDE w:val="0"/>
        <w:autoSpaceDN w:val="0"/>
        <w:adjustRightInd w:val="0"/>
        <w:spacing w:after="0"/>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dengan rahmat tuhan yang maha esa</w:t>
      </w:r>
    </w:p>
    <w:p w:rsidR="00C778DC" w:rsidRPr="0041529C" w:rsidRDefault="00C778DC" w:rsidP="0041529C">
      <w:pPr>
        <w:widowControl w:val="0"/>
        <w:autoSpaceDE w:val="0"/>
        <w:autoSpaceDN w:val="0"/>
        <w:adjustRightInd w:val="0"/>
        <w:spacing w:after="0"/>
        <w:jc w:val="center"/>
        <w:rPr>
          <w:rFonts w:ascii="Bookman Old Style" w:hAnsi="Bookman Old Style" w:cs="Times New Roman"/>
          <w:b/>
          <w:caps/>
          <w:color w:val="000000"/>
          <w:sz w:val="14"/>
          <w:szCs w:val="24"/>
        </w:rPr>
      </w:pPr>
    </w:p>
    <w:p w:rsidR="00BA5233" w:rsidRPr="00C778DC" w:rsidRDefault="00C778DC" w:rsidP="00A32CCD">
      <w:pPr>
        <w:widowControl w:val="0"/>
        <w:autoSpaceDE w:val="0"/>
        <w:autoSpaceDN w:val="0"/>
        <w:adjustRightInd w:val="0"/>
        <w:spacing w:after="0"/>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bupati jeneponto</w:t>
      </w:r>
      <w:r>
        <w:rPr>
          <w:rFonts w:ascii="Bookman Old Style" w:hAnsi="Bookman Old Style" w:cs="Times New Roman"/>
          <w:b/>
          <w:caps/>
          <w:color w:val="000000"/>
          <w:sz w:val="24"/>
          <w:szCs w:val="24"/>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293"/>
        <w:gridCol w:w="6721"/>
      </w:tblGrid>
      <w:tr w:rsidR="00C778DC" w:rsidRPr="001602DF" w:rsidTr="00006CF9">
        <w:tc>
          <w:tcPr>
            <w:tcW w:w="1497" w:type="dxa"/>
          </w:tcPr>
          <w:p w:rsidR="00C778DC" w:rsidRPr="001602DF" w:rsidRDefault="00C778DC" w:rsidP="0041529C">
            <w:pPr>
              <w:widowControl w:val="0"/>
              <w:tabs>
                <w:tab w:val="left" w:pos="2586"/>
                <w:tab w:val="left" w:pos="2906"/>
              </w:tabs>
              <w:autoSpaceDE w:val="0"/>
              <w:autoSpaceDN w:val="0"/>
              <w:adjustRightInd w:val="0"/>
              <w:spacing w:line="276" w:lineRule="auto"/>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Menimbang</w:t>
            </w:r>
          </w:p>
        </w:tc>
        <w:tc>
          <w:tcPr>
            <w:tcW w:w="283" w:type="dxa"/>
          </w:tcPr>
          <w:p w:rsidR="00C778DC" w:rsidRPr="001602DF" w:rsidRDefault="00C778DC" w:rsidP="0041529C">
            <w:pPr>
              <w:widowControl w:val="0"/>
              <w:tabs>
                <w:tab w:val="left" w:pos="2586"/>
                <w:tab w:val="left" w:pos="2906"/>
              </w:tabs>
              <w:autoSpaceDE w:val="0"/>
              <w:autoSpaceDN w:val="0"/>
              <w:adjustRightInd w:val="0"/>
              <w:spacing w:line="276" w:lineRule="auto"/>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w:t>
            </w:r>
          </w:p>
        </w:tc>
        <w:tc>
          <w:tcPr>
            <w:tcW w:w="6809" w:type="dxa"/>
          </w:tcPr>
          <w:p w:rsidR="00C778DC" w:rsidRPr="00C778DC" w:rsidRDefault="00C778DC" w:rsidP="0041529C">
            <w:pPr>
              <w:pStyle w:val="ListParagraph"/>
              <w:widowControl w:val="0"/>
              <w:numPr>
                <w:ilvl w:val="0"/>
                <w:numId w:val="29"/>
              </w:numPr>
              <w:autoSpaceDE w:val="0"/>
              <w:autoSpaceDN w:val="0"/>
              <w:adjustRightInd w:val="0"/>
              <w:spacing w:line="276" w:lineRule="auto"/>
              <w:ind w:left="360"/>
              <w:jc w:val="both"/>
              <w:rPr>
                <w:rFonts w:ascii="Bookman Old Style" w:hAnsi="Bookman Old Style" w:cs="Times New Roman"/>
                <w:sz w:val="24"/>
                <w:szCs w:val="24"/>
              </w:rPr>
            </w:pPr>
            <w:r w:rsidRPr="001602DF">
              <w:rPr>
                <w:rFonts w:ascii="Bookman Old Style" w:hAnsi="Bookman Old Style" w:cs="Times New Roman"/>
                <w:color w:val="000000"/>
                <w:sz w:val="24"/>
                <w:szCs w:val="24"/>
              </w:rPr>
              <w:t>bahwa untuk melaksanakan ketentuan Pasal 14 Peraturan Pemerintah Nomor 28 Tahun 2000 tentang Usaha dan Peran Masyarakat Jasa Konstruksi, maka orang pribadi atau badan usaha nasional yang menyelenggarakan pekerjaan konstruksi wajib memiliki izin usaha yang dikeluarkan oleh pemerintah daerah;</w:t>
            </w:r>
          </w:p>
          <w:p w:rsidR="00C778DC" w:rsidRPr="0041529C" w:rsidRDefault="00C778DC" w:rsidP="0041529C">
            <w:pPr>
              <w:pStyle w:val="ListParagraph"/>
              <w:widowControl w:val="0"/>
              <w:autoSpaceDE w:val="0"/>
              <w:autoSpaceDN w:val="0"/>
              <w:adjustRightInd w:val="0"/>
              <w:spacing w:line="276" w:lineRule="auto"/>
              <w:ind w:left="360"/>
              <w:jc w:val="both"/>
              <w:rPr>
                <w:rFonts w:ascii="Bookman Old Style" w:hAnsi="Bookman Old Style" w:cs="Times New Roman"/>
                <w:sz w:val="8"/>
                <w:szCs w:val="24"/>
              </w:rPr>
            </w:pPr>
          </w:p>
          <w:p w:rsidR="00C778DC" w:rsidRPr="00C778DC" w:rsidRDefault="00C778DC" w:rsidP="0041529C">
            <w:pPr>
              <w:pStyle w:val="ListParagraph"/>
              <w:widowControl w:val="0"/>
              <w:numPr>
                <w:ilvl w:val="0"/>
                <w:numId w:val="29"/>
              </w:numPr>
              <w:autoSpaceDE w:val="0"/>
              <w:autoSpaceDN w:val="0"/>
              <w:adjustRightInd w:val="0"/>
              <w:spacing w:line="276" w:lineRule="auto"/>
              <w:ind w:left="360"/>
              <w:jc w:val="both"/>
              <w:rPr>
                <w:rFonts w:ascii="Bookman Old Style" w:hAnsi="Bookman Old Style" w:cs="Times New Roman"/>
                <w:sz w:val="24"/>
                <w:szCs w:val="24"/>
              </w:rPr>
            </w:pPr>
            <w:r w:rsidRPr="001602DF">
              <w:rPr>
                <w:rFonts w:ascii="Bookman Old Style" w:hAnsi="Bookman Old Style" w:cs="Times New Roman"/>
                <w:color w:val="000000"/>
                <w:sz w:val="24"/>
                <w:szCs w:val="24"/>
              </w:rPr>
              <w:t>bahwa jasa kontruksi mempunyai peranan penting dan strategis pembangunan daerah, sehingga perlu dilakukan pembinaan, pengendalian dan pengawasan kepada masyarakat jasa konstruksi guna menumbuhkan pemahaman dan kesadaran terhadap hak dan kewajiban dalam mewujudkan tertib usaha jasa kontruksi di daerah;</w:t>
            </w:r>
          </w:p>
          <w:p w:rsidR="00C778DC" w:rsidRPr="0041529C" w:rsidRDefault="00C778DC" w:rsidP="0041529C">
            <w:pPr>
              <w:widowControl w:val="0"/>
              <w:autoSpaceDE w:val="0"/>
              <w:autoSpaceDN w:val="0"/>
              <w:adjustRightInd w:val="0"/>
              <w:spacing w:line="276" w:lineRule="auto"/>
              <w:jc w:val="both"/>
              <w:rPr>
                <w:rFonts w:ascii="Bookman Old Style" w:hAnsi="Bookman Old Style" w:cs="Times New Roman"/>
                <w:sz w:val="8"/>
                <w:szCs w:val="24"/>
              </w:rPr>
            </w:pPr>
          </w:p>
          <w:p w:rsidR="00C778DC" w:rsidRPr="00C778DC" w:rsidRDefault="00C778DC" w:rsidP="0041529C">
            <w:pPr>
              <w:pStyle w:val="ListParagraph"/>
              <w:widowControl w:val="0"/>
              <w:numPr>
                <w:ilvl w:val="0"/>
                <w:numId w:val="29"/>
              </w:numPr>
              <w:autoSpaceDE w:val="0"/>
              <w:autoSpaceDN w:val="0"/>
              <w:adjustRightInd w:val="0"/>
              <w:spacing w:line="276" w:lineRule="auto"/>
              <w:ind w:left="360"/>
              <w:jc w:val="both"/>
              <w:rPr>
                <w:rFonts w:ascii="Bookman Old Style" w:hAnsi="Bookman Old Style" w:cs="Times New Roman"/>
                <w:sz w:val="24"/>
                <w:szCs w:val="24"/>
              </w:rPr>
            </w:pPr>
            <w:proofErr w:type="gramStart"/>
            <w:r w:rsidRPr="001602DF">
              <w:rPr>
                <w:rFonts w:ascii="Bookman Old Style" w:hAnsi="Bookman Old Style" w:cs="Times New Roman"/>
                <w:color w:val="000000"/>
                <w:sz w:val="24"/>
                <w:szCs w:val="24"/>
              </w:rPr>
              <w:t>bahwa</w:t>
            </w:r>
            <w:proofErr w:type="gramEnd"/>
            <w:r w:rsidRPr="001602DF">
              <w:rPr>
                <w:rFonts w:ascii="Bookman Old Style" w:hAnsi="Bookman Old Style" w:cs="Times New Roman"/>
                <w:color w:val="000000"/>
                <w:sz w:val="24"/>
                <w:szCs w:val="24"/>
              </w:rPr>
              <w:t xml:space="preserve"> berdasarkan pertimbangan sebagaimana dimaksud dalam huruf a dan b, perlu ditetapkan Peraturan Daerah tentang Izin Usaha Jasa Konstruksi</w:t>
            </w:r>
            <w:r w:rsidR="00543564">
              <w:rPr>
                <w:rFonts w:ascii="Bookman Old Style" w:hAnsi="Bookman Old Style" w:cs="Times New Roman"/>
                <w:color w:val="000000"/>
                <w:sz w:val="24"/>
                <w:szCs w:val="24"/>
              </w:rPr>
              <w:t>.</w:t>
            </w:r>
          </w:p>
          <w:p w:rsidR="00C778DC" w:rsidRPr="00C778DC" w:rsidRDefault="00C778DC" w:rsidP="0041529C">
            <w:pPr>
              <w:pStyle w:val="ListParagraph"/>
              <w:widowControl w:val="0"/>
              <w:autoSpaceDE w:val="0"/>
              <w:autoSpaceDN w:val="0"/>
              <w:adjustRightInd w:val="0"/>
              <w:spacing w:line="276" w:lineRule="auto"/>
              <w:ind w:left="360"/>
              <w:jc w:val="both"/>
              <w:rPr>
                <w:rFonts w:ascii="Bookman Old Style" w:hAnsi="Bookman Old Style" w:cs="Times New Roman"/>
                <w:sz w:val="10"/>
                <w:szCs w:val="24"/>
              </w:rPr>
            </w:pPr>
          </w:p>
        </w:tc>
      </w:tr>
      <w:tr w:rsidR="00C778DC" w:rsidRPr="001602DF" w:rsidTr="00006CF9">
        <w:tc>
          <w:tcPr>
            <w:tcW w:w="1497" w:type="dxa"/>
          </w:tcPr>
          <w:p w:rsidR="00C778DC" w:rsidRPr="001602DF" w:rsidRDefault="00C778DC" w:rsidP="0041529C">
            <w:pPr>
              <w:widowControl w:val="0"/>
              <w:tabs>
                <w:tab w:val="left" w:pos="2586"/>
                <w:tab w:val="left" w:pos="2906"/>
              </w:tabs>
              <w:autoSpaceDE w:val="0"/>
              <w:autoSpaceDN w:val="0"/>
              <w:adjustRightInd w:val="0"/>
              <w:spacing w:line="276" w:lineRule="auto"/>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Mengingat </w:t>
            </w:r>
          </w:p>
        </w:tc>
        <w:tc>
          <w:tcPr>
            <w:tcW w:w="283" w:type="dxa"/>
          </w:tcPr>
          <w:p w:rsidR="00C778DC" w:rsidRPr="001602DF" w:rsidRDefault="00C778DC" w:rsidP="0041529C">
            <w:pPr>
              <w:widowControl w:val="0"/>
              <w:tabs>
                <w:tab w:val="left" w:pos="2586"/>
                <w:tab w:val="left" w:pos="2906"/>
              </w:tabs>
              <w:autoSpaceDE w:val="0"/>
              <w:autoSpaceDN w:val="0"/>
              <w:adjustRightInd w:val="0"/>
              <w:spacing w:line="276" w:lineRule="auto"/>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w:t>
            </w:r>
          </w:p>
        </w:tc>
        <w:tc>
          <w:tcPr>
            <w:tcW w:w="6809" w:type="dxa"/>
          </w:tcPr>
          <w:p w:rsidR="00C778DC" w:rsidRDefault="00C778DC" w:rsidP="0041529C">
            <w:pPr>
              <w:pStyle w:val="ListParagraph"/>
              <w:numPr>
                <w:ilvl w:val="0"/>
                <w:numId w:val="21"/>
              </w:numPr>
              <w:spacing w:line="276" w:lineRule="auto"/>
              <w:ind w:left="360"/>
              <w:jc w:val="both"/>
              <w:rPr>
                <w:rFonts w:ascii="Bookman Old Style" w:eastAsia="Times New Roman" w:hAnsi="Bookman Old Style" w:cs="Times New Roman"/>
                <w:sz w:val="24"/>
                <w:szCs w:val="24"/>
              </w:rPr>
            </w:pPr>
            <w:r w:rsidRPr="001602DF">
              <w:rPr>
                <w:rFonts w:ascii="Bookman Old Style" w:eastAsia="Times New Roman" w:hAnsi="Bookman Old Style" w:cs="Times New Roman"/>
                <w:sz w:val="24"/>
                <w:szCs w:val="24"/>
              </w:rPr>
              <w:t>Undang-Undang Nomor  29 Tahun 1959 tentang Pembentukan Daerah–daerah Tingkat II di Sulawesi (Lembaran Negara 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Tahun 1959 Nomor 74, Tambahan Lembaran Negara 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Nomor 1822);</w:t>
            </w:r>
          </w:p>
          <w:p w:rsidR="00C778DC" w:rsidRPr="0041529C" w:rsidRDefault="00C778DC" w:rsidP="0041529C">
            <w:pPr>
              <w:spacing w:line="276" w:lineRule="auto"/>
              <w:jc w:val="both"/>
              <w:rPr>
                <w:rFonts w:ascii="Bookman Old Style" w:eastAsia="Times New Roman" w:hAnsi="Bookman Old Style" w:cs="Times New Roman"/>
                <w:sz w:val="8"/>
                <w:szCs w:val="24"/>
              </w:rPr>
            </w:pPr>
          </w:p>
          <w:p w:rsidR="00C778DC" w:rsidRPr="00C778DC" w:rsidRDefault="00C778DC" w:rsidP="0041529C">
            <w:pPr>
              <w:pStyle w:val="ListParagraph"/>
              <w:numPr>
                <w:ilvl w:val="0"/>
                <w:numId w:val="21"/>
              </w:numPr>
              <w:spacing w:line="276" w:lineRule="auto"/>
              <w:ind w:left="360"/>
              <w:jc w:val="both"/>
              <w:rPr>
                <w:rFonts w:ascii="Bookman Old Style" w:eastAsia="Times New Roman" w:hAnsi="Bookman Old Style" w:cs="Times New Roman"/>
                <w:sz w:val="24"/>
                <w:szCs w:val="24"/>
              </w:rPr>
            </w:pPr>
            <w:r w:rsidRPr="001602DF">
              <w:rPr>
                <w:rFonts w:ascii="Bookman Old Style" w:hAnsi="Bookman Old Style" w:cs="Times New Roman"/>
                <w:color w:val="000000"/>
                <w:sz w:val="24"/>
                <w:szCs w:val="24"/>
              </w:rPr>
              <w:t>Undang-Undang Nomor 18 Tahun 1999 tentang Jasa  Konstruksi (Lembaran Negara Republik Indonesia  Tahun 1999 Nomor 54 Tambahan Lembaran Negara Republik Indonesia Nomor 3833);</w:t>
            </w:r>
          </w:p>
          <w:p w:rsidR="00C778DC" w:rsidRPr="0041529C" w:rsidRDefault="00C778DC" w:rsidP="0041529C">
            <w:pPr>
              <w:spacing w:line="276" w:lineRule="auto"/>
              <w:jc w:val="both"/>
              <w:rPr>
                <w:rFonts w:ascii="Bookman Old Style" w:eastAsia="Times New Roman" w:hAnsi="Bookman Old Style" w:cs="Times New Roman"/>
                <w:sz w:val="8"/>
                <w:szCs w:val="24"/>
              </w:rPr>
            </w:pPr>
            <w:r w:rsidRPr="00C778DC">
              <w:rPr>
                <w:rFonts w:ascii="Bookman Old Style" w:hAnsi="Bookman Old Style" w:cs="Times New Roman"/>
                <w:color w:val="000000"/>
                <w:sz w:val="24"/>
                <w:szCs w:val="24"/>
              </w:rPr>
              <w:t xml:space="preserve">   </w:t>
            </w:r>
          </w:p>
          <w:p w:rsidR="00C778DC" w:rsidRDefault="00C778DC" w:rsidP="0041529C">
            <w:pPr>
              <w:pStyle w:val="ListParagraph"/>
              <w:numPr>
                <w:ilvl w:val="0"/>
                <w:numId w:val="21"/>
              </w:numPr>
              <w:spacing w:line="276" w:lineRule="auto"/>
              <w:ind w:left="360"/>
              <w:jc w:val="both"/>
              <w:rPr>
                <w:rFonts w:ascii="Bookman Old Style" w:eastAsia="Times New Roman" w:hAnsi="Bookman Old Style" w:cs="Times New Roman"/>
                <w:sz w:val="24"/>
                <w:szCs w:val="24"/>
              </w:rPr>
            </w:pPr>
            <w:r w:rsidRPr="001602DF">
              <w:rPr>
                <w:rFonts w:ascii="Bookman Old Style" w:eastAsia="Times New Roman" w:hAnsi="Bookman Old Style" w:cs="Times New Roman"/>
                <w:sz w:val="24"/>
                <w:szCs w:val="24"/>
              </w:rPr>
              <w:t>Undang-Undang Nomor 10 Tahun 2004 tentang Pembentukan Peraturan Perundang-undangan (Lembaran Negara 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Tahun 2004 Nomor 53, Tambahan Lembaran Negara 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Nomor 4389) sebagaimana telah diubah dengan Undang-Undang Nomor 12 Tahun 2011 tentang Pembentukan Peraturan Perundang-undangan (Lembaran Negara 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Tahun 2011 Nomor 82);</w:t>
            </w:r>
          </w:p>
          <w:p w:rsidR="00006CF9" w:rsidRPr="009F04D2" w:rsidRDefault="00006CF9" w:rsidP="009F04D2">
            <w:pPr>
              <w:rPr>
                <w:rFonts w:ascii="Bookman Old Style" w:eastAsia="Times New Roman" w:hAnsi="Bookman Old Style" w:cs="Times New Roman"/>
                <w:sz w:val="24"/>
                <w:szCs w:val="24"/>
              </w:rPr>
            </w:pPr>
          </w:p>
          <w:p w:rsidR="00C778DC" w:rsidRDefault="00C778DC" w:rsidP="0041529C">
            <w:pPr>
              <w:pStyle w:val="ListParagraph"/>
              <w:widowControl w:val="0"/>
              <w:numPr>
                <w:ilvl w:val="0"/>
                <w:numId w:val="21"/>
              </w:numPr>
              <w:tabs>
                <w:tab w:val="left" w:pos="2586"/>
                <w:tab w:val="left" w:pos="2906"/>
              </w:tabs>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lastRenderedPageBreak/>
              <w:t>Undang-Undang Nomor 32 Tahun  2004 tentang Pemerintahan Daerah (Lembara</w:t>
            </w:r>
            <w:r w:rsidR="009F04D2">
              <w:rPr>
                <w:rFonts w:ascii="Bookman Old Style" w:hAnsi="Bookman Old Style" w:cs="Times New Roman"/>
                <w:color w:val="000000"/>
                <w:sz w:val="24"/>
                <w:szCs w:val="24"/>
              </w:rPr>
              <w:t>n Negara tahun 2004 Nomor 125, T</w:t>
            </w:r>
            <w:r w:rsidRPr="001602DF">
              <w:rPr>
                <w:rFonts w:ascii="Bookman Old Style" w:hAnsi="Bookman Old Style" w:cs="Times New Roman"/>
                <w:color w:val="000000"/>
                <w:sz w:val="24"/>
                <w:szCs w:val="24"/>
              </w:rPr>
              <w:t xml:space="preserve">ambahan Lembaran Negara </w:t>
            </w:r>
            <w:r>
              <w:rPr>
                <w:rFonts w:ascii="Bookman Old Style" w:hAnsi="Bookman Old Style" w:cs="Times New Roman"/>
                <w:color w:val="000000"/>
                <w:sz w:val="24"/>
                <w:szCs w:val="24"/>
              </w:rPr>
              <w:t>N</w:t>
            </w:r>
            <w:r w:rsidRPr="001602DF">
              <w:rPr>
                <w:rFonts w:ascii="Bookman Old Style" w:hAnsi="Bookman Old Style" w:cs="Times New Roman"/>
                <w:color w:val="000000"/>
                <w:sz w:val="24"/>
                <w:szCs w:val="24"/>
              </w:rPr>
              <w:t>omor 4437) sebagai</w:t>
            </w:r>
            <w:r w:rsidR="009F04D2">
              <w:rPr>
                <w:rFonts w:ascii="Bookman Old Style" w:hAnsi="Bookman Old Style" w:cs="Times New Roman"/>
                <w:color w:val="000000"/>
                <w:sz w:val="24"/>
                <w:szCs w:val="24"/>
              </w:rPr>
              <w:t>mana telah diubah beberapa kali terakhir dengan Undang-Undang Nomor  12 Tahun 2008</w:t>
            </w:r>
            <w:r w:rsidRPr="001602DF">
              <w:rPr>
                <w:rFonts w:ascii="Bookman Old Style" w:hAnsi="Bookman Old Style" w:cs="Times New Roman"/>
                <w:color w:val="000000"/>
                <w:sz w:val="24"/>
                <w:szCs w:val="24"/>
              </w:rPr>
              <w:t xml:space="preserve"> </w:t>
            </w:r>
            <w:r w:rsidR="009F04D2">
              <w:rPr>
                <w:rFonts w:ascii="Bookman Old Style" w:hAnsi="Bookman Old Style" w:cs="Times New Roman"/>
                <w:color w:val="000000"/>
                <w:sz w:val="24"/>
                <w:szCs w:val="24"/>
              </w:rPr>
              <w:t xml:space="preserve">tentang Perubahan Kedua atas Undang-Undang Nomor 32 Tahun 2004 </w:t>
            </w:r>
            <w:r w:rsidR="001A441E">
              <w:rPr>
                <w:rFonts w:ascii="Bookman Old Style" w:hAnsi="Bookman Old Style" w:cs="Times New Roman"/>
                <w:color w:val="000000"/>
                <w:sz w:val="24"/>
                <w:szCs w:val="24"/>
              </w:rPr>
              <w:t xml:space="preserve">Tentang Pemerintahan Daerah </w:t>
            </w:r>
            <w:r w:rsidRPr="001602DF">
              <w:rPr>
                <w:rFonts w:ascii="Bookman Old Style" w:hAnsi="Bookman Old Style" w:cs="Times New Roman"/>
                <w:color w:val="000000"/>
                <w:sz w:val="24"/>
                <w:szCs w:val="24"/>
              </w:rPr>
              <w:t xml:space="preserve">(Lembaran Negara </w:t>
            </w:r>
            <w:r w:rsidRPr="001602DF">
              <w:rPr>
                <w:rFonts w:ascii="Bookman Old Style" w:eastAsia="Times New Roman" w:hAnsi="Bookman Old Style" w:cs="Times New Roman"/>
                <w:sz w:val="24"/>
                <w:szCs w:val="24"/>
              </w:rPr>
              <w:t>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009F04D2">
              <w:rPr>
                <w:rFonts w:ascii="Bookman Old Style" w:hAnsi="Bookman Old Style" w:cs="Times New Roman"/>
                <w:color w:val="000000"/>
                <w:sz w:val="24"/>
                <w:szCs w:val="24"/>
              </w:rPr>
              <w:t xml:space="preserve"> Tahun 2008</w:t>
            </w:r>
            <w:r w:rsidRPr="001602DF">
              <w:rPr>
                <w:rFonts w:ascii="Bookman Old Style" w:hAnsi="Bookman Old Style" w:cs="Times New Roman"/>
                <w:color w:val="000000"/>
                <w:sz w:val="24"/>
                <w:szCs w:val="24"/>
              </w:rPr>
              <w:t xml:space="preserve"> Nomo</w:t>
            </w:r>
            <w:r w:rsidR="009F04D2">
              <w:rPr>
                <w:rFonts w:ascii="Bookman Old Style" w:hAnsi="Bookman Old Style" w:cs="Times New Roman"/>
                <w:color w:val="000000"/>
                <w:sz w:val="24"/>
                <w:szCs w:val="24"/>
              </w:rPr>
              <w:t>r 59</w:t>
            </w:r>
            <w:r w:rsidRPr="001602DF">
              <w:rPr>
                <w:rFonts w:ascii="Bookman Old Style" w:hAnsi="Bookman Old Style" w:cs="Times New Roman"/>
                <w:color w:val="000000"/>
                <w:sz w:val="24"/>
                <w:szCs w:val="24"/>
              </w:rPr>
              <w:t xml:space="preserve">, Tambahan Lembaran </w:t>
            </w:r>
            <w:r w:rsidRPr="001602DF">
              <w:rPr>
                <w:rFonts w:ascii="Bookman Old Style" w:eastAsia="Times New Roman" w:hAnsi="Bookman Old Style" w:cs="Times New Roman"/>
                <w:sz w:val="24"/>
                <w:szCs w:val="24"/>
              </w:rPr>
              <w:t>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w:t>
            </w:r>
            <w:r w:rsidR="009F04D2">
              <w:rPr>
                <w:rFonts w:ascii="Bookman Old Style" w:hAnsi="Bookman Old Style" w:cs="Times New Roman"/>
                <w:color w:val="000000"/>
                <w:sz w:val="24"/>
                <w:szCs w:val="24"/>
              </w:rPr>
              <w:t>Negara Nomor 4844</w:t>
            </w:r>
            <w:r w:rsidRPr="001602DF">
              <w:rPr>
                <w:rFonts w:ascii="Bookman Old Style" w:hAnsi="Bookman Old Style" w:cs="Times New Roman"/>
                <w:color w:val="000000"/>
                <w:sz w:val="24"/>
                <w:szCs w:val="24"/>
              </w:rPr>
              <w:t>);</w:t>
            </w:r>
          </w:p>
          <w:p w:rsidR="00C778DC" w:rsidRPr="0041529C" w:rsidRDefault="00C778DC" w:rsidP="0041529C">
            <w:pPr>
              <w:widowControl w:val="0"/>
              <w:tabs>
                <w:tab w:val="left" w:pos="2586"/>
                <w:tab w:val="left" w:pos="2906"/>
              </w:tabs>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tabs>
                <w:tab w:val="left" w:pos="2586"/>
                <w:tab w:val="left" w:pos="2906"/>
              </w:tabs>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Undang-Undang Nomor 25 Tahun  2007 tentang Penanaman Modal (Lembaran Negara </w:t>
            </w:r>
            <w:r w:rsidRPr="001602DF">
              <w:rPr>
                <w:rFonts w:ascii="Bookman Old Style" w:eastAsia="Times New Roman" w:hAnsi="Bookman Old Style" w:cs="Times New Roman"/>
                <w:sz w:val="24"/>
                <w:szCs w:val="24"/>
              </w:rPr>
              <w:t>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w:t>
            </w:r>
            <w:r>
              <w:rPr>
                <w:rFonts w:ascii="Bookman Old Style" w:hAnsi="Bookman Old Style" w:cs="Times New Roman"/>
                <w:color w:val="000000"/>
                <w:sz w:val="24"/>
                <w:szCs w:val="24"/>
              </w:rPr>
              <w:t>Tahun 2007 Nomor 67, T</w:t>
            </w:r>
            <w:r w:rsidRPr="001602DF">
              <w:rPr>
                <w:rFonts w:ascii="Bookman Old Style" w:hAnsi="Bookman Old Style" w:cs="Times New Roman"/>
                <w:color w:val="000000"/>
                <w:sz w:val="24"/>
                <w:szCs w:val="24"/>
              </w:rPr>
              <w:t xml:space="preserve">ambahan Lembaran Negara </w:t>
            </w:r>
            <w:r w:rsidRPr="001602DF">
              <w:rPr>
                <w:rFonts w:ascii="Bookman Old Style" w:eastAsia="Times New Roman" w:hAnsi="Bookman Old Style" w:cs="Times New Roman"/>
                <w:sz w:val="24"/>
                <w:szCs w:val="24"/>
              </w:rPr>
              <w:t>R</w:t>
            </w:r>
            <w:r>
              <w:rPr>
                <w:rFonts w:ascii="Bookman Old Style" w:eastAsia="Times New Roman" w:hAnsi="Bookman Old Style" w:cs="Times New Roman"/>
                <w:sz w:val="24"/>
                <w:szCs w:val="24"/>
              </w:rPr>
              <w:t xml:space="preserve">epublik </w:t>
            </w:r>
            <w:r w:rsidRPr="001602DF">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ndonesia</w:t>
            </w:r>
            <w:r w:rsidRPr="001602DF">
              <w:rPr>
                <w:rFonts w:ascii="Bookman Old Style" w:eastAsia="Times New Roman" w:hAnsi="Bookman Old Style" w:cs="Times New Roman"/>
                <w:sz w:val="24"/>
                <w:szCs w:val="24"/>
              </w:rPr>
              <w:t xml:space="preserve"> </w:t>
            </w:r>
            <w:r w:rsidRPr="001602DF">
              <w:rPr>
                <w:rFonts w:ascii="Bookman Old Style" w:hAnsi="Bookman Old Style" w:cs="Times New Roman"/>
                <w:color w:val="000000"/>
                <w:sz w:val="24"/>
                <w:szCs w:val="24"/>
              </w:rPr>
              <w:t>Nomor 4724);</w:t>
            </w:r>
          </w:p>
          <w:p w:rsidR="00C778DC" w:rsidRPr="0016413C" w:rsidRDefault="00C778DC" w:rsidP="0041529C">
            <w:pPr>
              <w:widowControl w:val="0"/>
              <w:tabs>
                <w:tab w:val="left" w:pos="2586"/>
                <w:tab w:val="left" w:pos="2906"/>
              </w:tabs>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Peraturan Pemerintah Nomor 28 Tahun 2000 tentang Usaha dan Peran Masyarakat Jasa Konstruksi (Lembaran Negara Republik Indonesia Tahun 2000 Nomor 63, Tambahan Lembaran Negara Republik Indonesia Nomor 3955) sebagaimana telah diubah terakhir dengan Peraturan Pemerintah Nomor 92 Tahun  2010 (Lembaran Negara Republik Indonesia Tahun 2010 Nomor 157);</w:t>
            </w:r>
          </w:p>
          <w:p w:rsidR="00C778DC" w:rsidRPr="0016413C" w:rsidRDefault="00C778D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Peraturan Pemerintah No</w:t>
            </w:r>
            <w:r>
              <w:rPr>
                <w:rFonts w:ascii="Bookman Old Style" w:hAnsi="Bookman Old Style" w:cs="Times New Roman"/>
                <w:color w:val="000000"/>
                <w:sz w:val="24"/>
                <w:szCs w:val="24"/>
              </w:rPr>
              <w:t>mor</w:t>
            </w:r>
            <w:r w:rsidRPr="001602DF">
              <w:rPr>
                <w:rFonts w:ascii="Bookman Old Style" w:hAnsi="Bookman Old Style" w:cs="Times New Roman"/>
                <w:color w:val="000000"/>
                <w:sz w:val="24"/>
                <w:szCs w:val="24"/>
              </w:rPr>
              <w:t xml:space="preserve"> 30 Tahun 2000 Tentang Penyelenggaraan Pembinaan Jasa Konstruksi (Lembaran Negara  Republik Indonesia No</w:t>
            </w:r>
            <w:r>
              <w:rPr>
                <w:rFonts w:ascii="Bookman Old Style" w:hAnsi="Bookman Old Style" w:cs="Times New Roman"/>
                <w:color w:val="000000"/>
                <w:sz w:val="24"/>
                <w:szCs w:val="24"/>
              </w:rPr>
              <w:t>mor</w:t>
            </w:r>
            <w:r w:rsidRPr="001602DF">
              <w:rPr>
                <w:rFonts w:ascii="Bookman Old Style" w:hAnsi="Bookman Old Style" w:cs="Times New Roman"/>
                <w:color w:val="000000"/>
                <w:sz w:val="24"/>
                <w:szCs w:val="24"/>
              </w:rPr>
              <w:t xml:space="preserve"> 65 tambahan Lembara</w:t>
            </w:r>
            <w:r>
              <w:rPr>
                <w:rFonts w:ascii="Bookman Old Style" w:hAnsi="Bookman Old Style" w:cs="Times New Roman"/>
                <w:color w:val="000000"/>
                <w:sz w:val="24"/>
                <w:szCs w:val="24"/>
              </w:rPr>
              <w:t>n Negara Republik  Indonesia Nomor</w:t>
            </w:r>
            <w:r w:rsidRPr="001602DF">
              <w:rPr>
                <w:rFonts w:ascii="Bookman Old Style" w:hAnsi="Bookman Old Style" w:cs="Times New Roman"/>
                <w:color w:val="000000"/>
                <w:sz w:val="24"/>
                <w:szCs w:val="24"/>
              </w:rPr>
              <w:t xml:space="preserve"> 3957</w:t>
            </w:r>
            <w:r>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w:t>
            </w:r>
          </w:p>
          <w:p w:rsidR="00C778DC" w:rsidRPr="0016413C" w:rsidRDefault="00C778D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Peraturan Pemerintah Nomor 58 Tahun 2005 tentang Pengelolaan Keuangan Daerah (Lembaran Negara Republik Indonesia Tahun 2005 Nomor 140, Tambahan Lembaran Negara Republik Indonesia Nomor 4578);</w:t>
            </w:r>
          </w:p>
          <w:p w:rsidR="00C778DC" w:rsidRPr="0016413C" w:rsidRDefault="00C778D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C778DC" w:rsidRPr="0016413C" w:rsidRDefault="00C778D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16413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Peraturan Pemerintah Nomor 38 Tahun 2007 tentang Pembagian Urusan Pemerintahan Antara Pemerintah, Pemerintah Provinsi dan Pemerintah Daerah Kabupaten/Kota (Lembaran Negara Republik Indonesia Tahun 2007 Nomor 82, Tambahan Lembaran Negara Republik Indonesia Nomor 2738);</w:t>
            </w:r>
          </w:p>
          <w:p w:rsidR="001A441E" w:rsidRPr="001A441E" w:rsidRDefault="001A441E" w:rsidP="001A441E">
            <w:pPr>
              <w:pStyle w:val="ListParagraph"/>
              <w:rPr>
                <w:rFonts w:ascii="Bookman Old Style" w:hAnsi="Bookman Old Style" w:cs="Times New Roman"/>
                <w:color w:val="000000"/>
                <w:sz w:val="24"/>
                <w:szCs w:val="24"/>
              </w:rPr>
            </w:pPr>
          </w:p>
          <w:p w:rsidR="001A441E" w:rsidRDefault="001A441E" w:rsidP="001A441E">
            <w:pPr>
              <w:widowControl w:val="0"/>
              <w:autoSpaceDE w:val="0"/>
              <w:autoSpaceDN w:val="0"/>
              <w:adjustRightInd w:val="0"/>
              <w:jc w:val="both"/>
              <w:rPr>
                <w:rFonts w:ascii="Bookman Old Style" w:hAnsi="Bookman Old Style" w:cs="Times New Roman"/>
                <w:color w:val="000000"/>
                <w:sz w:val="24"/>
                <w:szCs w:val="24"/>
              </w:rPr>
            </w:pPr>
          </w:p>
          <w:p w:rsidR="001A441E" w:rsidRDefault="001A441E" w:rsidP="001A441E">
            <w:pPr>
              <w:widowControl w:val="0"/>
              <w:autoSpaceDE w:val="0"/>
              <w:autoSpaceDN w:val="0"/>
              <w:adjustRightInd w:val="0"/>
              <w:jc w:val="both"/>
              <w:rPr>
                <w:rFonts w:ascii="Bookman Old Style" w:hAnsi="Bookman Old Style" w:cs="Times New Roman"/>
                <w:color w:val="000000"/>
                <w:sz w:val="24"/>
                <w:szCs w:val="24"/>
              </w:rPr>
            </w:pPr>
          </w:p>
          <w:p w:rsidR="001A441E" w:rsidRPr="001A441E" w:rsidRDefault="001A441E" w:rsidP="001A441E">
            <w:pPr>
              <w:widowControl w:val="0"/>
              <w:autoSpaceDE w:val="0"/>
              <w:autoSpaceDN w:val="0"/>
              <w:adjustRightInd w:val="0"/>
              <w:jc w:val="both"/>
              <w:rPr>
                <w:rFonts w:ascii="Bookman Old Style" w:hAnsi="Bookman Old Style" w:cs="Times New Roman"/>
                <w:color w:val="000000"/>
                <w:sz w:val="24"/>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C778DC">
              <w:rPr>
                <w:rFonts w:ascii="Bookman Old Style" w:hAnsi="Bookman Old Style" w:cs="Times New Roman"/>
                <w:color w:val="000000"/>
                <w:sz w:val="24"/>
                <w:szCs w:val="24"/>
              </w:rPr>
              <w:lastRenderedPageBreak/>
              <w:t>Peraturan Pemerintah Nomor 41 Tahun 2007 tentang Organisasi Perangkat Daerah (Lembaran Negara Republik Indonesia Tahun 2007 Nomor 89, Tambahan Lembaran Negara Republik Indonesia  Nomor 4741);</w:t>
            </w:r>
          </w:p>
          <w:p w:rsidR="0016413C" w:rsidRPr="0016413C" w:rsidRDefault="0016413C" w:rsidP="0016413C">
            <w:pPr>
              <w:pStyle w:val="ListParagraph"/>
              <w:widowControl w:val="0"/>
              <w:autoSpaceDE w:val="0"/>
              <w:autoSpaceDN w:val="0"/>
              <w:adjustRightInd w:val="0"/>
              <w:spacing w:line="276" w:lineRule="auto"/>
              <w:ind w:left="360"/>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C778DC">
              <w:rPr>
                <w:rFonts w:ascii="Bookman Old Style" w:hAnsi="Bookman Old Style" w:cs="Times New Roman"/>
                <w:color w:val="000000"/>
                <w:sz w:val="24"/>
                <w:szCs w:val="24"/>
              </w:rPr>
              <w:t>Peraturan</w:t>
            </w:r>
            <w:r w:rsidRPr="00C778DC">
              <w:rPr>
                <w:rFonts w:ascii="Bookman Old Style" w:hAnsi="Bookman Old Style" w:cs="Times New Roman"/>
                <w:color w:val="000000"/>
                <w:sz w:val="24"/>
                <w:szCs w:val="24"/>
              </w:rPr>
              <w:tab/>
              <w:t>Menteri</w:t>
            </w:r>
            <w:r w:rsidRPr="00C778DC">
              <w:rPr>
                <w:rFonts w:ascii="Bookman Old Style" w:hAnsi="Bookman Old Style" w:cs="Times New Roman"/>
                <w:color w:val="000000"/>
                <w:sz w:val="24"/>
                <w:szCs w:val="24"/>
              </w:rPr>
              <w:tab/>
              <w:t xml:space="preserve"> Peke</w:t>
            </w:r>
            <w:r>
              <w:rPr>
                <w:rFonts w:ascii="Bookman Old Style" w:hAnsi="Bookman Old Style" w:cs="Times New Roman"/>
                <w:color w:val="000000"/>
                <w:sz w:val="24"/>
                <w:szCs w:val="24"/>
              </w:rPr>
              <w:t xml:space="preserve">rjaan Umum Nomor </w:t>
            </w:r>
            <w:r w:rsidRPr="00C778DC">
              <w:rPr>
                <w:rFonts w:ascii="Bookman Old Style" w:hAnsi="Bookman Old Style" w:cs="Times New Roman"/>
                <w:color w:val="000000"/>
                <w:sz w:val="24"/>
                <w:szCs w:val="24"/>
              </w:rPr>
              <w:t>14/PRT/M/2010 Tentang Standar Pelayanan Minimal Bidang Pekerjaan Umum dan Tata Ruang;</w:t>
            </w:r>
          </w:p>
          <w:p w:rsidR="00C778DC" w:rsidRPr="0016413C" w:rsidRDefault="00C778DC" w:rsidP="0041529C">
            <w:pPr>
              <w:widowControl w:val="0"/>
              <w:autoSpaceDE w:val="0"/>
              <w:autoSpaceDN w:val="0"/>
              <w:adjustRightInd w:val="0"/>
              <w:spacing w:line="276" w:lineRule="auto"/>
              <w:ind w:left="-87"/>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C778DC">
              <w:rPr>
                <w:rFonts w:ascii="Bookman Old Style" w:hAnsi="Bookman Old Style" w:cs="Times New Roman"/>
                <w:color w:val="000000"/>
                <w:sz w:val="24"/>
                <w:szCs w:val="24"/>
              </w:rPr>
              <w:t>Peraturan</w:t>
            </w:r>
            <w:r w:rsidRPr="00C778DC">
              <w:rPr>
                <w:rFonts w:ascii="Bookman Old Style" w:hAnsi="Bookman Old Style" w:cs="Times New Roman"/>
                <w:color w:val="000000"/>
                <w:sz w:val="24"/>
                <w:szCs w:val="24"/>
              </w:rPr>
              <w:tab/>
              <w:t>Menteri Pekerjaan Umum Nomor: 04/PRT/M/2011 Tentang Pedoman Persyaratan  Pemberian Izin Usaha Jasa Konstruksi Nasional;</w:t>
            </w:r>
          </w:p>
          <w:p w:rsidR="0041529C" w:rsidRPr="0016413C" w:rsidRDefault="0041529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C778D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C778DC">
              <w:rPr>
                <w:rFonts w:ascii="Bookman Old Style" w:hAnsi="Bookman Old Style" w:cs="Times New Roman"/>
                <w:color w:val="000000"/>
                <w:sz w:val="24"/>
                <w:szCs w:val="24"/>
              </w:rPr>
              <w:t>Peraturan Daerah Kabupaten Jeneponto Nomor 3 Tahun 2006 tentang Rencana Pembangunan Jangka Panjang Daerah Kabupaten Jeneponto Tahun 2006-2026 (Lembaran Daerah Tahun 2006 Nomor 150);</w:t>
            </w:r>
          </w:p>
          <w:p w:rsidR="0041529C" w:rsidRPr="0016413C" w:rsidRDefault="0041529C" w:rsidP="0041529C">
            <w:pPr>
              <w:widowControl w:val="0"/>
              <w:autoSpaceDE w:val="0"/>
              <w:autoSpaceDN w:val="0"/>
              <w:adjustRightInd w:val="0"/>
              <w:spacing w:line="276" w:lineRule="auto"/>
              <w:jc w:val="both"/>
              <w:rPr>
                <w:rFonts w:ascii="Bookman Old Style" w:hAnsi="Bookman Old Style" w:cs="Times New Roman"/>
                <w:color w:val="000000"/>
                <w:sz w:val="8"/>
                <w:szCs w:val="24"/>
              </w:rPr>
            </w:pPr>
          </w:p>
          <w:p w:rsidR="00C778DC" w:rsidRPr="0016413C" w:rsidRDefault="00C778DC" w:rsidP="0041529C">
            <w:pPr>
              <w:pStyle w:val="ListParagraph"/>
              <w:widowControl w:val="0"/>
              <w:numPr>
                <w:ilvl w:val="0"/>
                <w:numId w:val="21"/>
              </w:numPr>
              <w:autoSpaceDE w:val="0"/>
              <w:autoSpaceDN w:val="0"/>
              <w:adjustRightInd w:val="0"/>
              <w:spacing w:line="276" w:lineRule="auto"/>
              <w:ind w:left="360" w:hanging="447"/>
              <w:jc w:val="both"/>
              <w:rPr>
                <w:rFonts w:ascii="Bookman Old Style" w:hAnsi="Bookman Old Style" w:cs="Times New Roman"/>
                <w:color w:val="000000"/>
                <w:sz w:val="24"/>
                <w:szCs w:val="24"/>
              </w:rPr>
            </w:pPr>
            <w:r w:rsidRPr="00C778DC">
              <w:rPr>
                <w:rFonts w:ascii="Bookman Old Style" w:hAnsi="Bookman Old Style" w:cs="Times New Roman"/>
                <w:color w:val="000000"/>
                <w:sz w:val="24"/>
                <w:szCs w:val="24"/>
              </w:rPr>
              <w:t>Peraturan Daerah Kabupaten Jeneponto Nomor 1 Tahun 2008 tentang Urusan Pemerintahan yang Menjadi Kewenangan Pemerintah Daerah Kabupaten Jeneponto (Lembaran Daerah Tahun 2008 Nomor 187).</w:t>
            </w:r>
          </w:p>
        </w:tc>
      </w:tr>
    </w:tbl>
    <w:p w:rsidR="00C778DC" w:rsidRPr="001602DF" w:rsidRDefault="00C778DC" w:rsidP="0041529C">
      <w:pPr>
        <w:widowControl w:val="0"/>
        <w:autoSpaceDE w:val="0"/>
        <w:autoSpaceDN w:val="0"/>
        <w:adjustRightInd w:val="0"/>
        <w:spacing w:after="0"/>
        <w:ind w:left="5400"/>
        <w:rPr>
          <w:rFonts w:ascii="Bookman Old Style" w:hAnsi="Bookman Old Style" w:cs="Times New Roman"/>
          <w:color w:val="000000"/>
          <w:sz w:val="24"/>
          <w:szCs w:val="24"/>
        </w:rPr>
      </w:pPr>
    </w:p>
    <w:p w:rsidR="00C778DC" w:rsidRPr="001602DF" w:rsidRDefault="0041529C" w:rsidP="0041529C">
      <w:pPr>
        <w:widowControl w:val="0"/>
        <w:autoSpaceDE w:val="0"/>
        <w:autoSpaceDN w:val="0"/>
        <w:adjustRightInd w:val="0"/>
        <w:spacing w:after="0"/>
        <w:ind w:right="49"/>
        <w:jc w:val="center"/>
        <w:rPr>
          <w:rFonts w:ascii="Bookman Old Style" w:hAnsi="Bookman Old Style" w:cs="Times New Roman"/>
          <w:b/>
          <w:caps/>
          <w:color w:val="000000"/>
          <w:sz w:val="24"/>
          <w:szCs w:val="24"/>
        </w:rPr>
      </w:pPr>
      <w:proofErr w:type="gramStart"/>
      <w:r w:rsidRPr="001602DF">
        <w:rPr>
          <w:rFonts w:ascii="Bookman Old Style" w:hAnsi="Bookman Old Style" w:cs="Times New Roman"/>
          <w:b/>
          <w:color w:val="000000"/>
          <w:sz w:val="24"/>
          <w:szCs w:val="24"/>
        </w:rPr>
        <w:t>dengan</w:t>
      </w:r>
      <w:proofErr w:type="gramEnd"/>
      <w:r w:rsidRPr="001602DF">
        <w:rPr>
          <w:rFonts w:ascii="Bookman Old Style" w:hAnsi="Bookman Old Style" w:cs="Times New Roman"/>
          <w:b/>
          <w:color w:val="000000"/>
          <w:sz w:val="24"/>
          <w:szCs w:val="24"/>
        </w:rPr>
        <w:t xml:space="preserve"> persetujuan bersama</w:t>
      </w:r>
    </w:p>
    <w:p w:rsidR="00C778DC" w:rsidRPr="001602DF" w:rsidRDefault="00C778DC" w:rsidP="0041529C">
      <w:pPr>
        <w:widowControl w:val="0"/>
        <w:autoSpaceDE w:val="0"/>
        <w:autoSpaceDN w:val="0"/>
        <w:adjustRightInd w:val="0"/>
        <w:spacing w:after="0"/>
        <w:ind w:right="49"/>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Dewan perwakilan rakyat daerah</w:t>
      </w:r>
      <w:r w:rsidR="0041529C">
        <w:rPr>
          <w:rFonts w:ascii="Bookman Old Style" w:hAnsi="Bookman Old Style" w:cs="Times New Roman"/>
          <w:b/>
          <w:caps/>
          <w:color w:val="000000"/>
          <w:sz w:val="24"/>
          <w:szCs w:val="24"/>
        </w:rPr>
        <w:t xml:space="preserve"> </w:t>
      </w:r>
      <w:r w:rsidRPr="001602DF">
        <w:rPr>
          <w:rFonts w:ascii="Bookman Old Style" w:hAnsi="Bookman Old Style" w:cs="Times New Roman"/>
          <w:b/>
          <w:caps/>
          <w:color w:val="000000"/>
          <w:sz w:val="24"/>
          <w:szCs w:val="24"/>
        </w:rPr>
        <w:t>Kabupaten Jeneponto</w:t>
      </w:r>
    </w:p>
    <w:p w:rsidR="0041529C" w:rsidRDefault="0041529C" w:rsidP="0041529C">
      <w:pPr>
        <w:widowControl w:val="0"/>
        <w:autoSpaceDE w:val="0"/>
        <w:autoSpaceDN w:val="0"/>
        <w:adjustRightInd w:val="0"/>
        <w:spacing w:after="0"/>
        <w:ind w:right="49"/>
        <w:jc w:val="center"/>
        <w:rPr>
          <w:rFonts w:ascii="Bookman Old Style" w:hAnsi="Bookman Old Style" w:cs="Times New Roman"/>
          <w:b/>
          <w:caps/>
          <w:color w:val="000000"/>
          <w:sz w:val="24"/>
          <w:szCs w:val="24"/>
        </w:rPr>
      </w:pPr>
      <w:proofErr w:type="gramStart"/>
      <w:r w:rsidRPr="001602DF">
        <w:rPr>
          <w:rFonts w:ascii="Bookman Old Style" w:hAnsi="Bookman Old Style" w:cs="Times New Roman"/>
          <w:b/>
          <w:color w:val="000000"/>
          <w:sz w:val="24"/>
          <w:szCs w:val="24"/>
        </w:rPr>
        <w:t>dan</w:t>
      </w:r>
      <w:proofErr w:type="gramEnd"/>
    </w:p>
    <w:p w:rsidR="00C778DC" w:rsidRPr="001602DF" w:rsidRDefault="00C778DC" w:rsidP="0041529C">
      <w:pPr>
        <w:widowControl w:val="0"/>
        <w:autoSpaceDE w:val="0"/>
        <w:autoSpaceDN w:val="0"/>
        <w:adjustRightInd w:val="0"/>
        <w:spacing w:after="0"/>
        <w:ind w:right="49"/>
        <w:jc w:val="center"/>
        <w:rPr>
          <w:rFonts w:ascii="Bookman Old Style" w:hAnsi="Bookman Old Style" w:cs="Times New Roman"/>
          <w:b/>
          <w:caps/>
          <w:color w:val="000000"/>
          <w:sz w:val="24"/>
          <w:szCs w:val="24"/>
        </w:rPr>
      </w:pPr>
      <w:r w:rsidRPr="001602DF">
        <w:rPr>
          <w:rFonts w:ascii="Bookman Old Style" w:hAnsi="Bookman Old Style" w:cs="Times New Roman"/>
          <w:b/>
          <w:caps/>
          <w:color w:val="000000"/>
          <w:sz w:val="24"/>
          <w:szCs w:val="24"/>
        </w:rPr>
        <w:t xml:space="preserve"> Bupati Jeneponto</w:t>
      </w:r>
    </w:p>
    <w:p w:rsidR="00C778DC" w:rsidRPr="001602DF" w:rsidRDefault="00C778DC" w:rsidP="0041529C">
      <w:pPr>
        <w:widowControl w:val="0"/>
        <w:autoSpaceDE w:val="0"/>
        <w:autoSpaceDN w:val="0"/>
        <w:adjustRightInd w:val="0"/>
        <w:spacing w:after="0"/>
        <w:ind w:right="1333"/>
        <w:jc w:val="center"/>
        <w:rPr>
          <w:rFonts w:ascii="Bookman Old Style" w:hAnsi="Bookman Old Style" w:cs="Times New Roman"/>
          <w:b/>
          <w:caps/>
          <w:color w:val="000000"/>
          <w:sz w:val="24"/>
          <w:szCs w:val="24"/>
        </w:rPr>
      </w:pPr>
    </w:p>
    <w:p w:rsidR="00C778DC" w:rsidRPr="001602DF" w:rsidRDefault="0041529C" w:rsidP="0041529C">
      <w:pPr>
        <w:widowControl w:val="0"/>
        <w:tabs>
          <w:tab w:val="left" w:pos="1890"/>
        </w:tabs>
        <w:autoSpaceDE w:val="0"/>
        <w:autoSpaceDN w:val="0"/>
        <w:adjustRightInd w:val="0"/>
        <w:spacing w:after="0"/>
        <w:ind w:left="1890" w:right="49" w:hanging="1890"/>
        <w:jc w:val="both"/>
        <w:rPr>
          <w:rFonts w:ascii="Bookman Old Style" w:hAnsi="Bookman Old Style" w:cs="Times New Roman"/>
          <w:b/>
          <w:caps/>
          <w:color w:val="000000"/>
          <w:sz w:val="24"/>
          <w:szCs w:val="24"/>
        </w:rPr>
      </w:pPr>
      <w:proofErr w:type="gramStart"/>
      <w:r w:rsidRPr="0041529C">
        <w:rPr>
          <w:rFonts w:ascii="Bookman Old Style" w:hAnsi="Bookman Old Style" w:cs="Times New Roman"/>
          <w:color w:val="000000"/>
          <w:sz w:val="24"/>
          <w:szCs w:val="24"/>
        </w:rPr>
        <w:t>Menetapkan</w:t>
      </w:r>
      <w:r w:rsidR="00C778DC" w:rsidRPr="001602DF">
        <w:rPr>
          <w:rFonts w:ascii="Bookman Old Style" w:hAnsi="Bookman Old Style" w:cs="Times New Roman"/>
          <w:b/>
          <w:caps/>
          <w:color w:val="000000"/>
          <w:sz w:val="24"/>
          <w:szCs w:val="24"/>
        </w:rPr>
        <w:t xml:space="preserve"> </w:t>
      </w:r>
      <w:r w:rsidR="00C778DC" w:rsidRPr="0041529C">
        <w:rPr>
          <w:rFonts w:ascii="Bookman Old Style" w:hAnsi="Bookman Old Style" w:cs="Times New Roman"/>
          <w:caps/>
          <w:color w:val="000000"/>
          <w:sz w:val="24"/>
          <w:szCs w:val="24"/>
        </w:rPr>
        <w:t>:</w:t>
      </w:r>
      <w:proofErr w:type="gramEnd"/>
      <w:r w:rsidR="00C778DC" w:rsidRPr="001602DF">
        <w:rPr>
          <w:rFonts w:ascii="Bookman Old Style" w:hAnsi="Bookman Old Style" w:cs="Times New Roman"/>
          <w:b/>
          <w:caps/>
          <w:color w:val="000000"/>
          <w:sz w:val="24"/>
          <w:szCs w:val="24"/>
        </w:rPr>
        <w:t xml:space="preserve"> Peraturan Daerah Tentang Izin usaha J</w:t>
      </w:r>
      <w:r>
        <w:rPr>
          <w:rFonts w:ascii="Bookman Old Style" w:hAnsi="Bookman Old Style" w:cs="Times New Roman"/>
          <w:b/>
          <w:caps/>
          <w:color w:val="000000"/>
          <w:sz w:val="24"/>
          <w:szCs w:val="24"/>
        </w:rPr>
        <w:t xml:space="preserve">asa </w:t>
      </w:r>
      <w:r w:rsidR="00C778DC" w:rsidRPr="001602DF">
        <w:rPr>
          <w:rFonts w:ascii="Bookman Old Style" w:hAnsi="Bookman Old Style" w:cs="Times New Roman"/>
          <w:b/>
          <w:caps/>
          <w:color w:val="000000"/>
          <w:sz w:val="24"/>
          <w:szCs w:val="24"/>
        </w:rPr>
        <w:t>Konstruksi</w:t>
      </w:r>
    </w:p>
    <w:p w:rsidR="00C778DC" w:rsidRPr="001602DF" w:rsidRDefault="00C778DC" w:rsidP="0041529C">
      <w:pPr>
        <w:widowControl w:val="0"/>
        <w:autoSpaceDE w:val="0"/>
        <w:autoSpaceDN w:val="0"/>
        <w:adjustRightInd w:val="0"/>
        <w:spacing w:after="0"/>
        <w:ind w:right="1333"/>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KETENTUAN UMUM</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Dalam Peraturan Daerah ini yang dimaksud dengan: </w:t>
      </w:r>
    </w:p>
    <w:p w:rsidR="00C778DC" w:rsidRPr="001602DF" w:rsidRDefault="00C778DC" w:rsidP="0041529C">
      <w:pPr>
        <w:pStyle w:val="ListParagraph"/>
        <w:widowControl w:val="0"/>
        <w:numPr>
          <w:ilvl w:val="0"/>
          <w:numId w:val="9"/>
        </w:numPr>
        <w:autoSpaceDE w:val="0"/>
        <w:autoSpaceDN w:val="0"/>
        <w:adjustRightInd w:val="0"/>
        <w:spacing w:after="0"/>
        <w:ind w:left="1559"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Daerah adalah Daerah Kabupaten Jeneponto; </w:t>
      </w:r>
    </w:p>
    <w:p w:rsidR="00C778DC" w:rsidRPr="001602DF" w:rsidRDefault="00C778DC" w:rsidP="0041529C">
      <w:pPr>
        <w:pStyle w:val="ListParagraph"/>
        <w:widowControl w:val="0"/>
        <w:numPr>
          <w:ilvl w:val="0"/>
          <w:numId w:val="9"/>
        </w:numPr>
        <w:autoSpaceDE w:val="0"/>
        <w:autoSpaceDN w:val="0"/>
        <w:adjustRightInd w:val="0"/>
        <w:spacing w:after="0"/>
        <w:ind w:left="1559"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Pemerintah Daerah adalah Pemerintah Daerah Kabupaten Jeneponto;</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Bupati adalah Bupati Jeneponto;</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Ketua Tim Pembina Jasa Konstruksi adalah Badan/Lembaga yang diberikan kewenangan untuk menerbitkan rekomendasi kepada pengusaha jasa konstruksi; </w:t>
      </w:r>
    </w:p>
    <w:p w:rsidR="00C778DC"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Jasa Konstruksi adalah layanan jasa konsultansi perencanaan pekerjaan konstruksi, layanan jasa pelaksanaan jasa konstruksi dan layanan jasa  konsultansi pengawasan pekerjaan konstruksi; </w:t>
      </w:r>
    </w:p>
    <w:p w:rsidR="001A7936" w:rsidRDefault="001A7936" w:rsidP="001A7936">
      <w:pPr>
        <w:widowControl w:val="0"/>
        <w:autoSpaceDE w:val="0"/>
        <w:autoSpaceDN w:val="0"/>
        <w:adjustRightInd w:val="0"/>
        <w:spacing w:after="0"/>
        <w:ind w:right="49"/>
        <w:jc w:val="both"/>
        <w:rPr>
          <w:rFonts w:ascii="Bookman Old Style" w:hAnsi="Bookman Old Style" w:cs="Times New Roman"/>
          <w:color w:val="000000"/>
          <w:sz w:val="24"/>
          <w:szCs w:val="24"/>
        </w:rPr>
      </w:pPr>
    </w:p>
    <w:p w:rsidR="001A7936" w:rsidRDefault="001A7936" w:rsidP="001A7936">
      <w:pPr>
        <w:widowControl w:val="0"/>
        <w:autoSpaceDE w:val="0"/>
        <w:autoSpaceDN w:val="0"/>
        <w:adjustRightInd w:val="0"/>
        <w:spacing w:after="0"/>
        <w:ind w:right="49"/>
        <w:jc w:val="both"/>
        <w:rPr>
          <w:rFonts w:ascii="Bookman Old Style" w:hAnsi="Bookman Old Style" w:cs="Times New Roman"/>
          <w:color w:val="000000"/>
          <w:sz w:val="24"/>
          <w:szCs w:val="24"/>
        </w:rPr>
      </w:pPr>
    </w:p>
    <w:p w:rsidR="001A7936" w:rsidRDefault="001A7936" w:rsidP="001A7936">
      <w:pPr>
        <w:widowControl w:val="0"/>
        <w:autoSpaceDE w:val="0"/>
        <w:autoSpaceDN w:val="0"/>
        <w:adjustRightInd w:val="0"/>
        <w:spacing w:after="0"/>
        <w:ind w:right="49"/>
        <w:jc w:val="both"/>
        <w:rPr>
          <w:rFonts w:ascii="Bookman Old Style" w:hAnsi="Bookman Old Style" w:cs="Times New Roman"/>
          <w:color w:val="000000"/>
          <w:sz w:val="24"/>
          <w:szCs w:val="24"/>
        </w:rPr>
      </w:pPr>
    </w:p>
    <w:p w:rsidR="001A7936" w:rsidRPr="001A7936" w:rsidRDefault="001A7936" w:rsidP="001A7936">
      <w:pPr>
        <w:widowControl w:val="0"/>
        <w:autoSpaceDE w:val="0"/>
        <w:autoSpaceDN w:val="0"/>
        <w:adjustRightInd w:val="0"/>
        <w:spacing w:after="0"/>
        <w:ind w:right="49"/>
        <w:jc w:val="both"/>
        <w:rPr>
          <w:rFonts w:ascii="Bookman Old Style" w:hAnsi="Bookman Old Style" w:cs="Times New Roman"/>
          <w:color w:val="000000"/>
          <w:sz w:val="24"/>
          <w:szCs w:val="24"/>
        </w:rPr>
      </w:pP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lastRenderedPageBreak/>
        <w:t xml:space="preserve">Usaha Jasa Konstruksi adalah usaha dalam layanan jasa perencanaan  pekerjaan konstruksi, layanan jasa pelaksanaan jasa konstruksi, dan layanan jasa konsultansi pengawasan jasa pekerjaan konstruksi; </w:t>
      </w:r>
    </w:p>
    <w:p w:rsidR="0017217B" w:rsidRPr="00B97B47" w:rsidRDefault="00C778DC" w:rsidP="0017217B">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Badan Usaha Jasa Konstruksi yang selanjutnya disingkat BUJK, adalah  badan usaha yang kegiatan usahanya berg</w:t>
      </w:r>
      <w:r w:rsidR="00B97B47">
        <w:rPr>
          <w:rFonts w:ascii="Bookman Old Style" w:hAnsi="Bookman Old Style" w:cs="Times New Roman"/>
          <w:color w:val="000000"/>
          <w:sz w:val="24"/>
          <w:szCs w:val="24"/>
        </w:rPr>
        <w:t>erak di bidang Jasa  Konstruksi;</w:t>
      </w:r>
      <w:r w:rsidRPr="001602DF">
        <w:rPr>
          <w:rFonts w:ascii="Bookman Old Style" w:hAnsi="Bookman Old Style" w:cs="Times New Roman"/>
          <w:color w:val="000000"/>
          <w:sz w:val="24"/>
          <w:szCs w:val="24"/>
        </w:rPr>
        <w:t xml:space="preserve">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Izin Usaha Jasa Konstruksi yang selanjutnya disingkat IUJK adalah izin  untuk melakukan usaha di bidang Jasa Konstruksi yang diberikan </w:t>
      </w:r>
      <w:r w:rsidR="00B97B47">
        <w:rPr>
          <w:rFonts w:ascii="Bookman Old Style" w:hAnsi="Bookman Old Style" w:cs="Times New Roman"/>
          <w:color w:val="000000"/>
          <w:sz w:val="24"/>
          <w:szCs w:val="24"/>
        </w:rPr>
        <w:t>oleh  Pemerintah Kabupaten/Kota;</w:t>
      </w:r>
      <w:r w:rsidRPr="001602DF">
        <w:rPr>
          <w:rFonts w:ascii="Bookman Old Style" w:hAnsi="Bookman Old Style" w:cs="Times New Roman"/>
          <w:color w:val="000000"/>
          <w:sz w:val="24"/>
          <w:szCs w:val="24"/>
        </w:rPr>
        <w:t xml:space="preserve"> </w:t>
      </w:r>
    </w:p>
    <w:p w:rsidR="00C778DC" w:rsidRPr="0041529C"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Pekerjaan Konstruksi adalah keseluruhan atau sebagian rangkaian  kegiatan perencanaan dan/atau pelaksanaan beserta pengawasan yang mencakup pekerjaan arsitektural, sipil, mekanikal, elektrikal, dan tata lingkungan masing-masing beserta  kelengkapannya untuk mewujudkan suatu bangunan atau bentuk fisik lain;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Perencana Konstruksi adalah penyedia jasa orang-perseorangan atau BUJK yang dinyatakan ahli dan professional di bidang perencanaan jasa konstruksi yang mampu mewujudkan pekerjaan dalam bentuk dokumen perencanaan bangunan atau bentuk fisik lain;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Pelaksana Konstruksi adalah penyedia jasa orang-perseorangan atau BUJK yang dinyatakan ahli dan professional di bidang pelaksanaan pekerjaan jasa konstruksi yang mampu menyelenggarakan kegiatannya untuk mewujudkan  suatu hasil perencanaan menjadi bentuk bangunan atau bentuk fisik lainnya;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Pengawas Konstruksi adalah penyedia  jasa orang-perseorangan atau BUJK yang dinyatakan ahli dan professional di bidang pengwasan jasa konstruksi, yang mampu melaksanakan pekerjaan pengawasan  sejak awal pelaksanaan pekerjaan konstruksi sampai selesai dan diserahterimakan;  </w:t>
      </w:r>
    </w:p>
    <w:p w:rsidR="0041529C" w:rsidRPr="0016413C"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Domisili adalah tempat pendirian dan/atau kedudukan/alamat badan usaha yang tetap dalam melakukan</w:t>
      </w:r>
      <w:r w:rsidR="00B97B47">
        <w:rPr>
          <w:rFonts w:ascii="Bookman Old Style" w:hAnsi="Bookman Old Style" w:cs="Times New Roman"/>
          <w:color w:val="000000"/>
          <w:sz w:val="24"/>
          <w:szCs w:val="24"/>
        </w:rPr>
        <w:t xml:space="preserve"> kegiatan usaha jasa konstruksi;</w:t>
      </w:r>
      <w:r w:rsidRPr="001602DF">
        <w:rPr>
          <w:rFonts w:ascii="Bookman Old Style" w:hAnsi="Bookman Old Style" w:cs="Times New Roman"/>
          <w:color w:val="000000"/>
          <w:sz w:val="24"/>
          <w:szCs w:val="24"/>
        </w:rPr>
        <w:t xml:space="preserve">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Sertifikat adalah: </w:t>
      </w:r>
    </w:p>
    <w:p w:rsidR="00C778DC" w:rsidRPr="001602DF" w:rsidRDefault="00C778DC" w:rsidP="0041529C">
      <w:pPr>
        <w:pStyle w:val="ListParagraph"/>
        <w:widowControl w:val="0"/>
        <w:numPr>
          <w:ilvl w:val="0"/>
          <w:numId w:val="10"/>
        </w:numPr>
        <w:tabs>
          <w:tab w:val="left" w:pos="1906"/>
        </w:tabs>
        <w:autoSpaceDE w:val="0"/>
        <w:autoSpaceDN w:val="0"/>
        <w:adjustRightInd w:val="0"/>
        <w:spacing w:after="0"/>
        <w:ind w:left="1920" w:right="49"/>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Tanda bukti pengakuan dalam penetapan klasifikasi dan kualifikasi atas kompetensi dan kemampuan usaha di bidang jasa konstruksi, baik yang berbentuk orang perseorangan atau badan usaha; atau </w:t>
      </w:r>
    </w:p>
    <w:p w:rsidR="0016413C" w:rsidRDefault="00C778DC" w:rsidP="0016413C">
      <w:pPr>
        <w:pStyle w:val="ListParagraph"/>
        <w:widowControl w:val="0"/>
        <w:numPr>
          <w:ilvl w:val="0"/>
          <w:numId w:val="10"/>
        </w:numPr>
        <w:tabs>
          <w:tab w:val="left" w:pos="1906"/>
        </w:tabs>
        <w:autoSpaceDE w:val="0"/>
        <w:autoSpaceDN w:val="0"/>
        <w:adjustRightInd w:val="0"/>
        <w:spacing w:after="0"/>
        <w:ind w:left="1920" w:right="49"/>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Tanda bukti pengakuan atau kompetensi dan kemampuan profesi keterampilan kerja dan keahlian kerja orang perseorangan di bidang jasa konstruksi menurut disiplin keilmuan dan/atau keterampilan tertentu dan/atau kefungsian dan/atau keahlian tertentu. </w:t>
      </w:r>
    </w:p>
    <w:p w:rsidR="00B94929" w:rsidRDefault="00B94929" w:rsidP="00B94929">
      <w:pPr>
        <w:widowControl w:val="0"/>
        <w:tabs>
          <w:tab w:val="left" w:pos="1906"/>
        </w:tabs>
        <w:autoSpaceDE w:val="0"/>
        <w:autoSpaceDN w:val="0"/>
        <w:adjustRightInd w:val="0"/>
        <w:spacing w:after="0"/>
        <w:ind w:right="49"/>
        <w:jc w:val="both"/>
        <w:rPr>
          <w:rFonts w:ascii="Bookman Old Style" w:hAnsi="Bookman Old Style" w:cs="Times New Roman"/>
          <w:color w:val="000000"/>
          <w:sz w:val="24"/>
          <w:szCs w:val="24"/>
        </w:rPr>
      </w:pPr>
    </w:p>
    <w:p w:rsidR="00B94929" w:rsidRDefault="00B94929" w:rsidP="00B94929">
      <w:pPr>
        <w:widowControl w:val="0"/>
        <w:tabs>
          <w:tab w:val="left" w:pos="1906"/>
        </w:tabs>
        <w:autoSpaceDE w:val="0"/>
        <w:autoSpaceDN w:val="0"/>
        <w:adjustRightInd w:val="0"/>
        <w:spacing w:after="0"/>
        <w:ind w:right="49"/>
        <w:jc w:val="both"/>
        <w:rPr>
          <w:rFonts w:ascii="Bookman Old Style" w:hAnsi="Bookman Old Style" w:cs="Times New Roman"/>
          <w:color w:val="000000"/>
          <w:sz w:val="24"/>
          <w:szCs w:val="24"/>
        </w:rPr>
      </w:pPr>
    </w:p>
    <w:p w:rsidR="00B94929" w:rsidRDefault="00B94929" w:rsidP="00B94929">
      <w:pPr>
        <w:widowControl w:val="0"/>
        <w:tabs>
          <w:tab w:val="left" w:pos="1906"/>
        </w:tabs>
        <w:autoSpaceDE w:val="0"/>
        <w:autoSpaceDN w:val="0"/>
        <w:adjustRightInd w:val="0"/>
        <w:spacing w:after="0"/>
        <w:ind w:right="49"/>
        <w:jc w:val="both"/>
        <w:rPr>
          <w:rFonts w:ascii="Bookman Old Style" w:hAnsi="Bookman Old Style" w:cs="Times New Roman"/>
          <w:color w:val="000000"/>
          <w:sz w:val="24"/>
          <w:szCs w:val="24"/>
        </w:rPr>
      </w:pPr>
    </w:p>
    <w:p w:rsidR="00B94929" w:rsidRPr="00B94929" w:rsidRDefault="00B94929" w:rsidP="00B94929">
      <w:pPr>
        <w:widowControl w:val="0"/>
        <w:tabs>
          <w:tab w:val="left" w:pos="1906"/>
        </w:tabs>
        <w:autoSpaceDE w:val="0"/>
        <w:autoSpaceDN w:val="0"/>
        <w:adjustRightInd w:val="0"/>
        <w:spacing w:after="0"/>
        <w:ind w:right="49"/>
        <w:jc w:val="both"/>
        <w:rPr>
          <w:rFonts w:ascii="Bookman Old Style" w:hAnsi="Bookman Old Style" w:cs="Times New Roman"/>
          <w:color w:val="000000"/>
          <w:sz w:val="24"/>
          <w:szCs w:val="24"/>
        </w:rPr>
      </w:pPr>
    </w:p>
    <w:p w:rsidR="00C778DC" w:rsidRPr="00B94929" w:rsidRDefault="00C778DC" w:rsidP="00B94929">
      <w:pPr>
        <w:pStyle w:val="ListParagraph"/>
        <w:widowControl w:val="0"/>
        <w:numPr>
          <w:ilvl w:val="0"/>
          <w:numId w:val="9"/>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lastRenderedPageBreak/>
        <w:t>Klasifikasi ada</w:t>
      </w:r>
      <w:r w:rsidR="004322E3">
        <w:rPr>
          <w:rFonts w:ascii="Bookman Old Style" w:hAnsi="Bookman Old Style" w:cs="Times New Roman"/>
          <w:color w:val="000000"/>
          <w:sz w:val="24"/>
          <w:szCs w:val="24"/>
        </w:rPr>
        <w:t xml:space="preserve">lah bagian kegiatan registrasi </w:t>
      </w:r>
      <w:r w:rsidRPr="001602DF">
        <w:rPr>
          <w:rFonts w:ascii="Bookman Old Style" w:hAnsi="Bookman Old Style" w:cs="Times New Roman"/>
          <w:color w:val="000000"/>
          <w:sz w:val="24"/>
          <w:szCs w:val="24"/>
        </w:rPr>
        <w:t>untuk  menetapkan penggolongan usaha di bidang jasa konstruksi menurut bidang dan  sub bidang pekerjaan  atau penggolongan profesi keterampilan dan keahlian kerja orang perseorangan di bidang jasa konstruksi menurut disiplin keilmuan dan/atau keterampilan tertentu dan/atau kefungsian da</w:t>
      </w:r>
      <w:r w:rsidR="00B97B47">
        <w:rPr>
          <w:rFonts w:ascii="Bookman Old Style" w:hAnsi="Bookman Old Style" w:cs="Times New Roman"/>
          <w:color w:val="000000"/>
          <w:sz w:val="24"/>
          <w:szCs w:val="24"/>
        </w:rPr>
        <w:t>n/atau keahlian masing-masing;</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Kualifikasi adalah bagian dari kegiatan registrasi untuk menetapkan penggolongan usaha di bidang jasa konstruksi menurut tingkat kedalaman kompetensi dan kemampuan usaha atau penggolongan profesi keterampilan dan keahlian kerja orang/perseorangan di bidang jasa konstruksi menurut tingkat kedalaman kompetensi dan</w:t>
      </w:r>
      <w:r w:rsidR="00B97B47">
        <w:rPr>
          <w:rFonts w:ascii="Bookman Old Style" w:hAnsi="Bookman Old Style" w:cs="Times New Roman"/>
          <w:color w:val="000000"/>
          <w:sz w:val="24"/>
          <w:szCs w:val="24"/>
        </w:rPr>
        <w:t xml:space="preserve"> kemampuan profesi dan keahlian;</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Pembinaan adalah kegiatan pengaturan, pemberdayaan, dan pengawasan yang dilakukan Pemerintah Daerah bagi penyedia jasa</w:t>
      </w:r>
      <w:r w:rsidR="00B97B47">
        <w:rPr>
          <w:rFonts w:ascii="Bookman Old Style" w:hAnsi="Bookman Old Style" w:cs="Times New Roman"/>
          <w:color w:val="000000"/>
          <w:sz w:val="24"/>
          <w:szCs w:val="24"/>
        </w:rPr>
        <w:t>, pengguna jasa  dan masyarakat;</w:t>
      </w:r>
      <w:r w:rsidRPr="001602DF">
        <w:rPr>
          <w:rFonts w:ascii="Bookman Old Style" w:hAnsi="Bookman Old Style" w:cs="Times New Roman"/>
          <w:color w:val="000000"/>
          <w:sz w:val="24"/>
          <w:szCs w:val="24"/>
        </w:rPr>
        <w:t xml:space="preserve">  </w:t>
      </w:r>
    </w:p>
    <w:p w:rsidR="00C778DC" w:rsidRPr="001602DF" w:rsidRDefault="00C778DC" w:rsidP="0041529C">
      <w:pPr>
        <w:pStyle w:val="ListParagraph"/>
        <w:widowControl w:val="0"/>
        <w:numPr>
          <w:ilvl w:val="0"/>
          <w:numId w:val="9"/>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Lembaga adalah Lembaga Pengembangan Jasa Konstruksi sesuai dengan  amanat Peraturan Pemerintah Nomor 4 Tahun 2010 tentang Perubahan atas Peraturan Pemerintah Nomor 28 Tahun 2000 tentang Usaha dan  Peran Masyarakat Jasa Konstruksi. </w:t>
      </w:r>
    </w:p>
    <w:p w:rsidR="0041529C" w:rsidRPr="0017217B" w:rsidRDefault="0041529C" w:rsidP="0016413C">
      <w:pPr>
        <w:widowControl w:val="0"/>
        <w:autoSpaceDE w:val="0"/>
        <w:autoSpaceDN w:val="0"/>
        <w:adjustRightInd w:val="0"/>
        <w:spacing w:after="0"/>
        <w:ind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II</w:t>
      </w:r>
    </w:p>
    <w:p w:rsidR="00C778D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ASAS, MAKSUD DAN TUJUAN</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w:t>
      </w:r>
    </w:p>
    <w:p w:rsidR="00C778DC"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Pemberian  IUJK</w:t>
      </w:r>
      <w:proofErr w:type="gramEnd"/>
      <w:r w:rsidRPr="001602DF">
        <w:rPr>
          <w:rFonts w:ascii="Bookman Old Style" w:hAnsi="Bookman Old Style" w:cs="Times New Roman"/>
          <w:color w:val="000000"/>
          <w:sz w:val="24"/>
          <w:szCs w:val="24"/>
        </w:rPr>
        <w:t xml:space="preserve">  berlandaskan   pada asas kejujuran dan keadilan, manfaat, keserasian, keseimbangan, kemandirian, keterbukaan, kemitraan, keamanan,  dan keselamatan demi kepentingan masyarakat, </w:t>
      </w:r>
      <w:r w:rsidR="0041529C" w:rsidRPr="001602DF">
        <w:rPr>
          <w:rFonts w:ascii="Bookman Old Style" w:hAnsi="Bookman Old Style" w:cs="Times New Roman"/>
          <w:color w:val="000000"/>
          <w:sz w:val="24"/>
          <w:szCs w:val="24"/>
        </w:rPr>
        <w:t xml:space="preserve">Bangsa </w:t>
      </w:r>
      <w:r w:rsidRPr="001602DF">
        <w:rPr>
          <w:rFonts w:ascii="Bookman Old Style" w:hAnsi="Bookman Old Style" w:cs="Times New Roman"/>
          <w:color w:val="000000"/>
          <w:sz w:val="24"/>
          <w:szCs w:val="24"/>
        </w:rPr>
        <w:t xml:space="preserve">dan </w:t>
      </w:r>
      <w:r w:rsidR="0041529C" w:rsidRPr="001602DF">
        <w:rPr>
          <w:rFonts w:ascii="Bookman Old Style" w:hAnsi="Bookman Old Style" w:cs="Times New Roman"/>
          <w:color w:val="000000"/>
          <w:sz w:val="24"/>
          <w:szCs w:val="24"/>
        </w:rPr>
        <w:t>Negara</w:t>
      </w:r>
      <w:r w:rsidRPr="001602DF">
        <w:rPr>
          <w:rFonts w:ascii="Bookman Old Style" w:hAnsi="Bookman Old Style" w:cs="Times New Roman"/>
          <w:color w:val="000000"/>
          <w:sz w:val="24"/>
          <w:szCs w:val="24"/>
        </w:rPr>
        <w:t xml:space="preserve">. </w:t>
      </w:r>
    </w:p>
    <w:p w:rsidR="0016413C" w:rsidRPr="0017217B" w:rsidRDefault="0016413C" w:rsidP="0041529C">
      <w:pPr>
        <w:widowControl w:val="0"/>
        <w:autoSpaceDE w:val="0"/>
        <w:autoSpaceDN w:val="0"/>
        <w:adjustRightInd w:val="0"/>
        <w:spacing w:after="0"/>
        <w:ind w:left="1134"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w:t>
      </w:r>
    </w:p>
    <w:p w:rsidR="00C778DC"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Maksud ditetapkannya Peraturan Daerah ini untuk melakukan pengaturan pelaksanaan pemberian IUJK.</w:t>
      </w:r>
      <w:proofErr w:type="gramEnd"/>
      <w:r w:rsidRPr="001602DF">
        <w:rPr>
          <w:rFonts w:ascii="Bookman Old Style" w:hAnsi="Bookman Old Style" w:cs="Times New Roman"/>
          <w:color w:val="000000"/>
          <w:sz w:val="24"/>
          <w:szCs w:val="24"/>
        </w:rPr>
        <w:t xml:space="preserve"> </w:t>
      </w:r>
    </w:p>
    <w:p w:rsidR="0016413C" w:rsidRPr="0017217B" w:rsidRDefault="0016413C" w:rsidP="0041529C">
      <w:pPr>
        <w:widowControl w:val="0"/>
        <w:autoSpaceDE w:val="0"/>
        <w:autoSpaceDN w:val="0"/>
        <w:adjustRightInd w:val="0"/>
        <w:spacing w:after="0"/>
        <w:ind w:left="1134"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Peraturan daerah ini bertujuan </w:t>
      </w:r>
      <w:proofErr w:type="gramStart"/>
      <w:r w:rsidRPr="001602DF">
        <w:rPr>
          <w:rFonts w:ascii="Bookman Old Style" w:hAnsi="Bookman Old Style" w:cs="Times New Roman"/>
          <w:color w:val="000000"/>
          <w:sz w:val="24"/>
          <w:szCs w:val="24"/>
        </w:rPr>
        <w:t>untuk :</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pStyle w:val="ListParagraph"/>
        <w:widowControl w:val="0"/>
        <w:numPr>
          <w:ilvl w:val="0"/>
          <w:numId w:val="11"/>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Mewujudkan tertib pelaksanaan pemberian IUJK sesuai dengan persyaratan ketentuan perundang-undangan dan guna menunjang terwujudnya iklim usaha yang baik </w:t>
      </w:r>
    </w:p>
    <w:p w:rsidR="00C778DC" w:rsidRPr="001602DF" w:rsidRDefault="00C778DC" w:rsidP="0041529C">
      <w:pPr>
        <w:pStyle w:val="ListParagraph"/>
        <w:widowControl w:val="0"/>
        <w:numPr>
          <w:ilvl w:val="0"/>
          <w:numId w:val="11"/>
        </w:numPr>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Mewujudkan kepastian keandalan penyedia jasa konstruksi  demi melindungi kepentingan masyarakat;  </w:t>
      </w:r>
    </w:p>
    <w:p w:rsidR="00C778DC" w:rsidRPr="001602DF" w:rsidRDefault="00C778DC" w:rsidP="0041529C">
      <w:pPr>
        <w:pStyle w:val="ListParagraph"/>
        <w:widowControl w:val="0"/>
        <w:numPr>
          <w:ilvl w:val="0"/>
          <w:numId w:val="11"/>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Mewujudkan peningkatan efisiensi dan efektivitas  penggunaan sumber daya dalam pembangunan sarana dan prasarana fisik; dan </w:t>
      </w:r>
    </w:p>
    <w:p w:rsidR="00C778DC" w:rsidRDefault="00C778DC" w:rsidP="0041529C">
      <w:pPr>
        <w:pStyle w:val="ListParagraph"/>
        <w:widowControl w:val="0"/>
        <w:numPr>
          <w:ilvl w:val="0"/>
          <w:numId w:val="11"/>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Mendukung penyediaan pelayanan dasar dan pencapaian target </w:t>
      </w:r>
      <w:proofErr w:type="gramStart"/>
      <w:r w:rsidRPr="001602DF">
        <w:rPr>
          <w:rFonts w:ascii="Bookman Old Style" w:hAnsi="Bookman Old Style" w:cs="Times New Roman"/>
          <w:color w:val="000000"/>
          <w:sz w:val="24"/>
          <w:szCs w:val="24"/>
        </w:rPr>
        <w:t>standar  pelayanan</w:t>
      </w:r>
      <w:proofErr w:type="gramEnd"/>
      <w:r w:rsidRPr="001602DF">
        <w:rPr>
          <w:rFonts w:ascii="Bookman Old Style" w:hAnsi="Bookman Old Style" w:cs="Times New Roman"/>
          <w:color w:val="000000"/>
          <w:sz w:val="24"/>
          <w:szCs w:val="24"/>
        </w:rPr>
        <w:t xml:space="preserve"> minimal di bidang jasa konstruksi. </w:t>
      </w:r>
    </w:p>
    <w:p w:rsidR="006363A6" w:rsidRDefault="006363A6" w:rsidP="006363A6">
      <w:pPr>
        <w:widowControl w:val="0"/>
        <w:autoSpaceDE w:val="0"/>
        <w:autoSpaceDN w:val="0"/>
        <w:adjustRightInd w:val="0"/>
        <w:spacing w:after="0"/>
        <w:ind w:right="49"/>
        <w:jc w:val="both"/>
        <w:rPr>
          <w:rFonts w:ascii="Bookman Old Style" w:hAnsi="Bookman Old Style" w:cs="Times New Roman"/>
          <w:color w:val="000000"/>
          <w:sz w:val="24"/>
          <w:szCs w:val="24"/>
        </w:rPr>
      </w:pPr>
    </w:p>
    <w:p w:rsidR="006363A6" w:rsidRDefault="006363A6" w:rsidP="006363A6">
      <w:pPr>
        <w:widowControl w:val="0"/>
        <w:autoSpaceDE w:val="0"/>
        <w:autoSpaceDN w:val="0"/>
        <w:adjustRightInd w:val="0"/>
        <w:spacing w:after="0"/>
        <w:ind w:right="49"/>
        <w:jc w:val="both"/>
        <w:rPr>
          <w:rFonts w:ascii="Bookman Old Style" w:hAnsi="Bookman Old Style" w:cs="Times New Roman"/>
          <w:color w:val="000000"/>
          <w:sz w:val="24"/>
          <w:szCs w:val="24"/>
        </w:rPr>
      </w:pPr>
    </w:p>
    <w:p w:rsidR="006363A6" w:rsidRDefault="006363A6" w:rsidP="006363A6">
      <w:pPr>
        <w:widowControl w:val="0"/>
        <w:autoSpaceDE w:val="0"/>
        <w:autoSpaceDN w:val="0"/>
        <w:adjustRightInd w:val="0"/>
        <w:spacing w:after="0"/>
        <w:ind w:right="49"/>
        <w:jc w:val="both"/>
        <w:rPr>
          <w:rFonts w:ascii="Bookman Old Style" w:hAnsi="Bookman Old Style" w:cs="Times New Roman"/>
          <w:color w:val="000000"/>
          <w:sz w:val="24"/>
          <w:szCs w:val="24"/>
        </w:rPr>
      </w:pPr>
    </w:p>
    <w:p w:rsidR="006363A6" w:rsidRDefault="006363A6" w:rsidP="006363A6">
      <w:pPr>
        <w:widowControl w:val="0"/>
        <w:autoSpaceDE w:val="0"/>
        <w:autoSpaceDN w:val="0"/>
        <w:adjustRightInd w:val="0"/>
        <w:spacing w:after="0"/>
        <w:ind w:right="49"/>
        <w:jc w:val="both"/>
        <w:rPr>
          <w:rFonts w:ascii="Bookman Old Style" w:hAnsi="Bookman Old Style" w:cs="Times New Roman"/>
          <w:color w:val="000000"/>
          <w:sz w:val="24"/>
          <w:szCs w:val="24"/>
        </w:rPr>
      </w:pPr>
    </w:p>
    <w:p w:rsidR="006363A6" w:rsidRPr="006363A6" w:rsidRDefault="006363A6" w:rsidP="006363A6">
      <w:pPr>
        <w:widowControl w:val="0"/>
        <w:autoSpaceDE w:val="0"/>
        <w:autoSpaceDN w:val="0"/>
        <w:adjustRightInd w:val="0"/>
        <w:spacing w:after="0"/>
        <w:ind w:right="49"/>
        <w:jc w:val="both"/>
        <w:rPr>
          <w:rFonts w:ascii="Bookman Old Style" w:hAnsi="Bookman Old Style" w:cs="Times New Roman"/>
          <w:color w:val="000000"/>
          <w:sz w:val="24"/>
          <w:szCs w:val="24"/>
        </w:rPr>
      </w:pPr>
    </w:p>
    <w:p w:rsidR="0016413C" w:rsidRPr="0017217B" w:rsidRDefault="0016413C" w:rsidP="0017217B">
      <w:pPr>
        <w:widowControl w:val="0"/>
        <w:autoSpaceDE w:val="0"/>
        <w:autoSpaceDN w:val="0"/>
        <w:adjustRightInd w:val="0"/>
        <w:spacing w:after="0"/>
        <w:ind w:right="49"/>
        <w:rPr>
          <w:rFonts w:ascii="Bookman Old Style" w:hAnsi="Bookman Old Style" w:cs="Times New Roman"/>
          <w:color w:val="000000"/>
          <w:sz w:val="1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BAB III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USAHA JASA KONSTRUKSI</w:t>
      </w:r>
    </w:p>
    <w:p w:rsidR="00C778DC" w:rsidRPr="0017217B"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5</w:t>
      </w:r>
    </w:p>
    <w:p w:rsidR="00C778DC" w:rsidRPr="001602DF" w:rsidRDefault="00C778DC" w:rsidP="0041529C">
      <w:pPr>
        <w:widowControl w:val="0"/>
        <w:tabs>
          <w:tab w:val="left" w:pos="1200"/>
          <w:tab w:val="left" w:pos="1843"/>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(1) </w:t>
      </w:r>
      <w:r w:rsidRPr="001602DF">
        <w:rPr>
          <w:rFonts w:ascii="Bookman Old Style" w:hAnsi="Bookman Old Style" w:cs="Times New Roman"/>
          <w:color w:val="000000"/>
          <w:sz w:val="24"/>
          <w:szCs w:val="24"/>
        </w:rPr>
        <w:tab/>
        <w:t xml:space="preserve">Usaha jasa konstruksi </w:t>
      </w:r>
      <w:proofErr w:type="gramStart"/>
      <w:r w:rsidRPr="001602DF">
        <w:rPr>
          <w:rFonts w:ascii="Bookman Old Style" w:hAnsi="Bookman Old Style" w:cs="Times New Roman"/>
          <w:color w:val="000000"/>
          <w:sz w:val="24"/>
          <w:szCs w:val="24"/>
        </w:rPr>
        <w:t>mencakup :</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Jenis usaha;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Bentuk usaha; dan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Bidang usaha jasa konstruksi.  </w:t>
      </w:r>
    </w:p>
    <w:p w:rsidR="00B97B47" w:rsidRPr="001602DF" w:rsidRDefault="00C778DC" w:rsidP="00087C09">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(2) </w:t>
      </w:r>
      <w:r w:rsidRPr="001602DF">
        <w:rPr>
          <w:rFonts w:ascii="Bookman Old Style" w:hAnsi="Bookman Old Style" w:cs="Times New Roman"/>
          <w:color w:val="000000"/>
          <w:sz w:val="24"/>
          <w:szCs w:val="24"/>
        </w:rPr>
        <w:tab/>
        <w:t xml:space="preserve">Jenis usaha konstruksi sebagaimana dimaksud pada ayat (1) meliputi jasa perencanaan, jasa pelaksanaan dan jasa pengawasan konstruksi. </w:t>
      </w:r>
    </w:p>
    <w:p w:rsidR="00C778DC" w:rsidRPr="001602DF" w:rsidRDefault="00C778DC" w:rsidP="00B97B47">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(3) </w:t>
      </w:r>
      <w:r w:rsidRPr="001602DF">
        <w:rPr>
          <w:rFonts w:ascii="Bookman Old Style" w:hAnsi="Bookman Old Style" w:cs="Times New Roman"/>
          <w:color w:val="000000"/>
          <w:sz w:val="24"/>
          <w:szCs w:val="24"/>
        </w:rPr>
        <w:tab/>
        <w:t xml:space="preserve">Jasa perencanaan, jasa pelaksanaan, dan jasa pengawasan </w:t>
      </w:r>
      <w:proofErr w:type="gramStart"/>
      <w:r w:rsidRPr="001602DF">
        <w:rPr>
          <w:rFonts w:ascii="Bookman Old Style" w:hAnsi="Bookman Old Style" w:cs="Times New Roman"/>
          <w:color w:val="000000"/>
          <w:sz w:val="24"/>
          <w:szCs w:val="24"/>
        </w:rPr>
        <w:t>konstruksi  sebagaimana</w:t>
      </w:r>
      <w:proofErr w:type="gramEnd"/>
      <w:r w:rsidRPr="001602DF">
        <w:rPr>
          <w:rFonts w:ascii="Bookman Old Style" w:hAnsi="Bookman Old Style" w:cs="Times New Roman"/>
          <w:color w:val="000000"/>
          <w:sz w:val="24"/>
          <w:szCs w:val="24"/>
        </w:rPr>
        <w:t xml:space="preserve"> dimaksud pada ayat (2) dapat dilakukan secara terintegrasi. </w:t>
      </w:r>
    </w:p>
    <w:p w:rsidR="00C778DC" w:rsidRPr="001602DF" w:rsidRDefault="00C778DC" w:rsidP="0041529C">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 xml:space="preserve">Bentuk usaha jasa konstruksi sebagaimana dimaksud pada ayat (1) meliputi usaha orang perseorangan dan badan usaha. </w:t>
      </w:r>
    </w:p>
    <w:p w:rsidR="00C778DC" w:rsidRPr="001602DF" w:rsidRDefault="00C778DC" w:rsidP="0041529C">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(5)</w:t>
      </w:r>
      <w:r w:rsidRPr="001602DF">
        <w:rPr>
          <w:rFonts w:ascii="Bookman Old Style" w:hAnsi="Bookman Old Style" w:cs="Times New Roman"/>
          <w:color w:val="000000"/>
          <w:sz w:val="24"/>
          <w:szCs w:val="24"/>
        </w:rPr>
        <w:tab/>
        <w:t xml:space="preserve">Bidang usaha jasa konstruksi sebagaimana dimaksud pada ayat (1) </w:t>
      </w:r>
      <w:proofErr w:type="gramStart"/>
      <w:r w:rsidRPr="001602DF">
        <w:rPr>
          <w:rFonts w:ascii="Bookman Old Style" w:hAnsi="Bookman Old Style" w:cs="Times New Roman"/>
          <w:color w:val="000000"/>
          <w:sz w:val="24"/>
          <w:szCs w:val="24"/>
        </w:rPr>
        <w:t>meliputi :</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Bidang usaha perencanaan;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Bidang usaha pelaksanaan; dan  </w:t>
      </w:r>
    </w:p>
    <w:p w:rsidR="00C778DC" w:rsidRPr="001602DF" w:rsidRDefault="00C778DC" w:rsidP="0041529C">
      <w:pPr>
        <w:widowControl w:val="0"/>
        <w:autoSpaceDE w:val="0"/>
        <w:autoSpaceDN w:val="0"/>
        <w:adjustRightInd w:val="0"/>
        <w:spacing w:after="0"/>
        <w:ind w:left="1985"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Bidang usaha pengawasan. </w:t>
      </w:r>
    </w:p>
    <w:p w:rsidR="00C778DC" w:rsidRPr="001602DF" w:rsidRDefault="00C778DC" w:rsidP="0041529C">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(6)</w:t>
      </w:r>
      <w:r w:rsidRPr="001602DF">
        <w:rPr>
          <w:rFonts w:ascii="Bookman Old Style" w:hAnsi="Bookman Old Style" w:cs="Times New Roman"/>
          <w:color w:val="000000"/>
          <w:sz w:val="24"/>
          <w:szCs w:val="24"/>
        </w:rPr>
        <w:tab/>
        <w:t xml:space="preserve">Bidang usaha perencanaan dan pengawasan konstruksi sebagaimana dimaksud pada ayat (5) huruf a dan c terdiri dari bidang usaha yang bersifat umum dan spesialis.  </w:t>
      </w:r>
    </w:p>
    <w:p w:rsidR="00C778DC" w:rsidRPr="001602DF" w:rsidRDefault="00C778DC" w:rsidP="0041529C">
      <w:pPr>
        <w:widowControl w:val="0"/>
        <w:tabs>
          <w:tab w:val="left" w:pos="1200"/>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(7)</w:t>
      </w:r>
      <w:r w:rsidRPr="001602DF">
        <w:rPr>
          <w:rFonts w:ascii="Bookman Old Style" w:hAnsi="Bookman Old Style" w:cs="Times New Roman"/>
          <w:color w:val="000000"/>
          <w:sz w:val="24"/>
          <w:szCs w:val="24"/>
        </w:rPr>
        <w:tab/>
        <w:t xml:space="preserve">Bidang usaha jasa pelaksana konstruksi sebagaimana dimaksud pada ayat (5) huruf </w:t>
      </w:r>
      <w:proofErr w:type="gramStart"/>
      <w:r w:rsidRPr="001602DF">
        <w:rPr>
          <w:rFonts w:ascii="Bookman Old Style" w:hAnsi="Bookman Old Style" w:cs="Times New Roman"/>
          <w:color w:val="000000"/>
          <w:sz w:val="24"/>
          <w:szCs w:val="24"/>
        </w:rPr>
        <w:t>b  terdiri</w:t>
      </w:r>
      <w:proofErr w:type="gramEnd"/>
      <w:r w:rsidRPr="001602DF">
        <w:rPr>
          <w:rFonts w:ascii="Bookman Old Style" w:hAnsi="Bookman Old Style" w:cs="Times New Roman"/>
          <w:color w:val="000000"/>
          <w:sz w:val="24"/>
          <w:szCs w:val="24"/>
        </w:rPr>
        <w:t xml:space="preserve"> dari bidang usaha yang bersifat umum, spesialis, dan keterampilan tertentu.  </w:t>
      </w:r>
    </w:p>
    <w:p w:rsidR="00C778DC" w:rsidRPr="0017217B" w:rsidRDefault="00C778DC" w:rsidP="0041529C">
      <w:pPr>
        <w:widowControl w:val="0"/>
        <w:autoSpaceDE w:val="0"/>
        <w:autoSpaceDN w:val="0"/>
        <w:adjustRightInd w:val="0"/>
        <w:spacing w:after="0"/>
        <w:ind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6</w:t>
      </w:r>
    </w:p>
    <w:p w:rsidR="00C778DC" w:rsidRPr="001602DF" w:rsidRDefault="00C778DC" w:rsidP="0041529C">
      <w:pPr>
        <w:pStyle w:val="ListParagraph"/>
        <w:widowControl w:val="0"/>
        <w:numPr>
          <w:ilvl w:val="0"/>
          <w:numId w:val="30"/>
        </w:numPr>
        <w:tabs>
          <w:tab w:val="left" w:pos="1200"/>
        </w:tabs>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Untuk dapat melaksanakan pekerjaan konstruksi, perencana konstruksi, pelaksana konstruksi, dan pengawas </w:t>
      </w:r>
      <w:proofErr w:type="gramStart"/>
      <w:r w:rsidRPr="001602DF">
        <w:rPr>
          <w:rFonts w:ascii="Bookman Old Style" w:hAnsi="Bookman Old Style" w:cs="Times New Roman"/>
          <w:color w:val="000000"/>
          <w:sz w:val="24"/>
          <w:szCs w:val="24"/>
        </w:rPr>
        <w:t>konstruksi  yang</w:t>
      </w:r>
      <w:proofErr w:type="gramEnd"/>
      <w:r w:rsidRPr="001602DF">
        <w:rPr>
          <w:rFonts w:ascii="Bookman Old Style" w:hAnsi="Bookman Old Style" w:cs="Times New Roman"/>
          <w:color w:val="000000"/>
          <w:sz w:val="24"/>
          <w:szCs w:val="24"/>
        </w:rPr>
        <w:t xml:space="preserve"> berbentuk badan usaha wajib memiliki IUJK. </w:t>
      </w:r>
    </w:p>
    <w:p w:rsidR="00C778DC" w:rsidRPr="001602DF" w:rsidRDefault="00C778DC" w:rsidP="0041529C">
      <w:pPr>
        <w:pStyle w:val="ListParagraph"/>
        <w:widowControl w:val="0"/>
        <w:numPr>
          <w:ilvl w:val="0"/>
          <w:numId w:val="30"/>
        </w:numPr>
        <w:tabs>
          <w:tab w:val="left" w:pos="1200"/>
        </w:tabs>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IUJK </w:t>
      </w:r>
      <w:proofErr w:type="gramStart"/>
      <w:r w:rsidRPr="001602DF">
        <w:rPr>
          <w:rFonts w:ascii="Bookman Old Style" w:hAnsi="Bookman Old Style" w:cs="Times New Roman"/>
          <w:color w:val="000000"/>
          <w:sz w:val="24"/>
          <w:szCs w:val="24"/>
        </w:rPr>
        <w:t>sebagaimana  dimaksud</w:t>
      </w:r>
      <w:proofErr w:type="gramEnd"/>
      <w:r w:rsidRPr="001602DF">
        <w:rPr>
          <w:rFonts w:ascii="Bookman Old Style" w:hAnsi="Bookman Old Style" w:cs="Times New Roman"/>
          <w:color w:val="000000"/>
          <w:sz w:val="24"/>
          <w:szCs w:val="24"/>
        </w:rPr>
        <w:t xml:space="preserve"> pada  ayat (1) harus  mencantumkan klasifikasi dan kualifikasi usaha jasa konstruksi. </w:t>
      </w:r>
    </w:p>
    <w:p w:rsidR="00C778DC" w:rsidRPr="001602DF" w:rsidRDefault="00C778DC" w:rsidP="0041529C">
      <w:pPr>
        <w:pStyle w:val="ListParagraph"/>
        <w:widowControl w:val="0"/>
        <w:numPr>
          <w:ilvl w:val="0"/>
          <w:numId w:val="30"/>
        </w:numPr>
        <w:tabs>
          <w:tab w:val="left" w:pos="1200"/>
        </w:tabs>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Klasifikasi dan kualifikasi usaha jasa konstruksi sebagaimana dimaksud pada ayat (2) harus sesuai dengan yang tercantum dalam Sertifikat Badan Usaha.  </w:t>
      </w:r>
    </w:p>
    <w:p w:rsidR="00C778DC" w:rsidRPr="0017217B" w:rsidRDefault="00C778DC" w:rsidP="0041529C">
      <w:pPr>
        <w:widowControl w:val="0"/>
        <w:autoSpaceDE w:val="0"/>
        <w:autoSpaceDN w:val="0"/>
        <w:adjustRightInd w:val="0"/>
        <w:spacing w:after="0"/>
        <w:ind w:left="5026" w:right="49"/>
        <w:jc w:val="both"/>
        <w:rPr>
          <w:rFonts w:ascii="Bookman Old Style" w:hAnsi="Bookman Old Style" w:cs="Times New Roman"/>
          <w:color w:val="000000"/>
          <w:sz w:val="14"/>
          <w:szCs w:val="24"/>
        </w:rPr>
      </w:pPr>
    </w:p>
    <w:p w:rsidR="00C778DC" w:rsidRPr="0016413C" w:rsidRDefault="00C778DC" w:rsidP="0041529C">
      <w:pPr>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IV</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IZIN USAHA JASA KONSTRUKSI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12"/>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Bagian Kesatu</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Prinsip Umum Pemberian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7</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Prinsip pelaksanaan pemberian IUJK:</w:t>
      </w:r>
    </w:p>
    <w:p w:rsidR="0016413C" w:rsidRPr="0017217B" w:rsidRDefault="00C778DC" w:rsidP="0016413C">
      <w:pPr>
        <w:pStyle w:val="ListParagraph"/>
        <w:widowControl w:val="0"/>
        <w:numPr>
          <w:ilvl w:val="0"/>
          <w:numId w:val="32"/>
        </w:numPr>
        <w:autoSpaceDE w:val="0"/>
        <w:autoSpaceDN w:val="0"/>
        <w:adjustRightInd w:val="0"/>
        <w:spacing w:after="0"/>
        <w:ind w:right="49"/>
        <w:jc w:val="both"/>
        <w:rPr>
          <w:rFonts w:ascii="Bookman Old Style" w:hAnsi="Bookman Old Style" w:cs="Times New Roman"/>
          <w:color w:val="000000"/>
          <w:sz w:val="24"/>
          <w:szCs w:val="24"/>
        </w:rPr>
      </w:pPr>
      <w:r w:rsidRPr="0016413C">
        <w:rPr>
          <w:rFonts w:ascii="Bookman Old Style" w:hAnsi="Bookman Old Style" w:cs="Times New Roman"/>
          <w:color w:val="000000"/>
          <w:sz w:val="24"/>
          <w:szCs w:val="24"/>
        </w:rPr>
        <w:t xml:space="preserve">mengedepankan pelayanan prima;  </w:t>
      </w:r>
    </w:p>
    <w:p w:rsidR="00C778DC" w:rsidRPr="001602DF" w:rsidRDefault="00C778DC" w:rsidP="0041529C">
      <w:pPr>
        <w:widowControl w:val="0"/>
        <w:autoSpaceDE w:val="0"/>
        <w:autoSpaceDN w:val="0"/>
        <w:adjustRightInd w:val="0"/>
        <w:spacing w:after="0"/>
        <w:ind w:left="1560"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mencerminkan profesionalisme penyedia jasa; dan </w:t>
      </w:r>
    </w:p>
    <w:p w:rsidR="00C778DC" w:rsidRDefault="00C778DC" w:rsidP="0041529C">
      <w:pPr>
        <w:widowControl w:val="0"/>
        <w:autoSpaceDE w:val="0"/>
        <w:autoSpaceDN w:val="0"/>
        <w:adjustRightInd w:val="0"/>
        <w:spacing w:after="0"/>
        <w:ind w:left="1560"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c</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merupakan sarana pembinaan usaha jasa konstruksi. </w:t>
      </w:r>
    </w:p>
    <w:p w:rsidR="00087C09" w:rsidRPr="001602DF" w:rsidRDefault="00087C09" w:rsidP="0041529C">
      <w:pPr>
        <w:widowControl w:val="0"/>
        <w:autoSpaceDE w:val="0"/>
        <w:autoSpaceDN w:val="0"/>
        <w:adjustRightInd w:val="0"/>
        <w:spacing w:after="0"/>
        <w:ind w:left="1560" w:right="49" w:hanging="425"/>
        <w:jc w:val="both"/>
        <w:rPr>
          <w:rFonts w:ascii="Bookman Old Style" w:hAnsi="Bookman Old Style" w:cs="Times New Roman"/>
          <w:color w:val="000000"/>
          <w:sz w:val="24"/>
          <w:szCs w:val="24"/>
        </w:rPr>
      </w:pPr>
    </w:p>
    <w:p w:rsidR="00C778DC" w:rsidRPr="0017217B" w:rsidRDefault="00C778DC" w:rsidP="0041529C">
      <w:pPr>
        <w:widowControl w:val="0"/>
        <w:autoSpaceDE w:val="0"/>
        <w:autoSpaceDN w:val="0"/>
        <w:adjustRightInd w:val="0"/>
        <w:spacing w:after="0"/>
        <w:ind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Pasal 8</w:t>
      </w:r>
    </w:p>
    <w:p w:rsidR="00C778DC" w:rsidRPr="001602DF" w:rsidRDefault="00C778DC" w:rsidP="0041529C">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Bupati memberikan </w:t>
      </w:r>
      <w:proofErr w:type="gramStart"/>
      <w:r w:rsidRPr="001602DF">
        <w:rPr>
          <w:rFonts w:ascii="Bookman Old Style" w:hAnsi="Bookman Old Style" w:cs="Times New Roman"/>
          <w:color w:val="000000"/>
          <w:sz w:val="24"/>
          <w:szCs w:val="24"/>
        </w:rPr>
        <w:t>IUJK  kepada</w:t>
      </w:r>
      <w:proofErr w:type="gramEnd"/>
      <w:r w:rsidRPr="001602DF">
        <w:rPr>
          <w:rFonts w:ascii="Bookman Old Style" w:hAnsi="Bookman Old Style" w:cs="Times New Roman"/>
          <w:color w:val="000000"/>
          <w:sz w:val="24"/>
          <w:szCs w:val="24"/>
        </w:rPr>
        <w:t xml:space="preserve"> badan usaha  yang telah  memenuhi persyaratan. </w:t>
      </w:r>
    </w:p>
    <w:p w:rsidR="00C778DC" w:rsidRPr="001602DF" w:rsidRDefault="00C778DC" w:rsidP="0041529C">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Bupati sebagaimana dimaksud pada ayat (1</w:t>
      </w:r>
      <w:proofErr w:type="gramStart"/>
      <w:r w:rsidRPr="001602DF">
        <w:rPr>
          <w:rFonts w:ascii="Bookman Old Style" w:hAnsi="Bookman Old Style" w:cs="Times New Roman"/>
          <w:color w:val="000000"/>
          <w:sz w:val="24"/>
          <w:szCs w:val="24"/>
        </w:rPr>
        <w:t>)  dapat</w:t>
      </w:r>
      <w:proofErr w:type="gramEnd"/>
      <w:r w:rsidRPr="001602DF">
        <w:rPr>
          <w:rFonts w:ascii="Bookman Old Style" w:hAnsi="Bookman Old Style" w:cs="Times New Roman"/>
          <w:color w:val="000000"/>
          <w:sz w:val="24"/>
          <w:szCs w:val="24"/>
        </w:rPr>
        <w:t xml:space="preserve"> menunjuk  Unit Kerja/Instansi untuk memberikan IUJK. </w:t>
      </w:r>
    </w:p>
    <w:p w:rsidR="00C778DC" w:rsidRPr="001602DF" w:rsidRDefault="00C778DC" w:rsidP="0041529C">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Penunjukkan Unit Kerja/Instansi sebagaimana dimaksud pada ayat (2) ditetapkan dengan Peraturan Bupati. </w:t>
      </w:r>
    </w:p>
    <w:p w:rsidR="00C778DC" w:rsidRPr="001602DF" w:rsidRDefault="00C778DC" w:rsidP="0041529C">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IUJK diberikan kepada badan usaha jasa konstruksi yang berdomisili di Daerah.</w:t>
      </w:r>
    </w:p>
    <w:p w:rsidR="0017217B" w:rsidRPr="00B97B47" w:rsidRDefault="00C778DC" w:rsidP="0017217B">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IUJK diberikan dalam bentuk sertifikat yang ditandatangani oleh Bupati, atau Kepala Unit Kerja/Istansi yang ditunjuk atas </w:t>
      </w:r>
      <w:proofErr w:type="gramStart"/>
      <w:r w:rsidRPr="001602DF">
        <w:rPr>
          <w:rFonts w:ascii="Bookman Old Style" w:hAnsi="Bookman Old Style" w:cs="Times New Roman"/>
          <w:color w:val="000000"/>
          <w:sz w:val="24"/>
          <w:szCs w:val="24"/>
        </w:rPr>
        <w:t>nama</w:t>
      </w:r>
      <w:proofErr w:type="gramEnd"/>
      <w:r w:rsidRPr="001602DF">
        <w:rPr>
          <w:rFonts w:ascii="Bookman Old Style" w:hAnsi="Bookman Old Style" w:cs="Times New Roman"/>
          <w:color w:val="000000"/>
          <w:sz w:val="24"/>
          <w:szCs w:val="24"/>
        </w:rPr>
        <w:t xml:space="preserve"> Bupati</w:t>
      </w:r>
      <w:r w:rsidR="00B97B47">
        <w:rPr>
          <w:rFonts w:ascii="Bookman Old Style" w:hAnsi="Bookman Old Style" w:cs="Times New Roman"/>
          <w:color w:val="000000"/>
          <w:sz w:val="24"/>
          <w:szCs w:val="24"/>
        </w:rPr>
        <w:t>.</w:t>
      </w:r>
    </w:p>
    <w:p w:rsidR="00C778DC" w:rsidRDefault="00C778DC" w:rsidP="0041529C">
      <w:pPr>
        <w:pStyle w:val="ListParagraph"/>
        <w:widowControl w:val="0"/>
        <w:numPr>
          <w:ilvl w:val="0"/>
          <w:numId w:val="13"/>
        </w:numPr>
        <w:autoSpaceDE w:val="0"/>
        <w:autoSpaceDN w:val="0"/>
        <w:adjustRightInd w:val="0"/>
        <w:spacing w:after="0"/>
        <w:ind w:left="1560"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IUJK sebagaimana dimaksud pada ayat (4) berlaku untuk melaksanakan kegiatan usaha jasa konstruksi di seluruh Wilayah Republik Indonesia. </w:t>
      </w:r>
    </w:p>
    <w:p w:rsidR="0016413C" w:rsidRPr="0017217B" w:rsidRDefault="0016413C" w:rsidP="0016413C">
      <w:pPr>
        <w:pStyle w:val="ListParagraph"/>
        <w:widowControl w:val="0"/>
        <w:autoSpaceDE w:val="0"/>
        <w:autoSpaceDN w:val="0"/>
        <w:adjustRightInd w:val="0"/>
        <w:spacing w:after="0"/>
        <w:ind w:left="1560" w:right="49"/>
        <w:contextualSpacing w:val="0"/>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9</w:t>
      </w:r>
    </w:p>
    <w:p w:rsidR="00C778DC" w:rsidRDefault="00C778DC" w:rsidP="0041529C">
      <w:pPr>
        <w:widowControl w:val="0"/>
        <w:autoSpaceDE w:val="0"/>
        <w:autoSpaceDN w:val="0"/>
        <w:adjustRightInd w:val="0"/>
        <w:spacing w:after="0"/>
        <w:ind w:left="1134" w:right="49"/>
        <w:jc w:val="both"/>
        <w:rPr>
          <w:rFonts w:ascii="Bookman Old Style" w:hAnsi="Bookman Old Style" w:cs="Times New Roman"/>
          <w:iCs/>
          <w:color w:val="000000"/>
          <w:sz w:val="24"/>
          <w:szCs w:val="24"/>
        </w:rPr>
      </w:pPr>
      <w:proofErr w:type="gramStart"/>
      <w:r w:rsidRPr="001602DF">
        <w:rPr>
          <w:rFonts w:ascii="Bookman Old Style" w:hAnsi="Bookman Old Style" w:cs="Times New Roman"/>
          <w:color w:val="000000"/>
          <w:sz w:val="24"/>
          <w:szCs w:val="24"/>
        </w:rPr>
        <w:t>Dalam  hal</w:t>
      </w:r>
      <w:proofErr w:type="gramEnd"/>
      <w:r w:rsidRPr="001602DF">
        <w:rPr>
          <w:rFonts w:ascii="Bookman Old Style" w:hAnsi="Bookman Old Style" w:cs="Times New Roman"/>
          <w:color w:val="000000"/>
          <w:sz w:val="24"/>
          <w:szCs w:val="24"/>
        </w:rPr>
        <w:t xml:space="preserve"> pemberian IUJK dilaksanakan oleh unit kerja/instansi pelaksana yang tidak membidangi jasa konstruksi, maka IUJK baru  atau perpanjangan diberikan setelah mendapatkan rekomendasi dari Ketua Tim Pembina Jasa Konstruksi atau Pejabat yang ditunjuk oleh Ketua Tim Pembina Jasa Konstruksi</w:t>
      </w:r>
      <w:r w:rsidRPr="001602DF">
        <w:rPr>
          <w:rFonts w:ascii="Bookman Old Style" w:hAnsi="Bookman Old Style" w:cs="Times New Roman"/>
          <w:iCs/>
          <w:color w:val="000000"/>
          <w:sz w:val="24"/>
          <w:szCs w:val="24"/>
        </w:rPr>
        <w:t>.</w:t>
      </w:r>
    </w:p>
    <w:p w:rsidR="0016413C" w:rsidRPr="0017217B" w:rsidRDefault="0016413C" w:rsidP="0041529C">
      <w:pPr>
        <w:widowControl w:val="0"/>
        <w:autoSpaceDE w:val="0"/>
        <w:autoSpaceDN w:val="0"/>
        <w:adjustRightInd w:val="0"/>
        <w:spacing w:after="0"/>
        <w:ind w:left="1134" w:right="49"/>
        <w:jc w:val="both"/>
        <w:rPr>
          <w:rFonts w:ascii="Bookman Old Style" w:hAnsi="Bookman Old Style" w:cs="Times New Roman"/>
          <w:i/>
          <w:iCs/>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10</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Rekomendasi sebagaimana dimaksud </w:t>
      </w:r>
      <w:proofErr w:type="gramStart"/>
      <w:r w:rsidRPr="001602DF">
        <w:rPr>
          <w:rFonts w:ascii="Bookman Old Style" w:hAnsi="Bookman Old Style" w:cs="Times New Roman"/>
          <w:color w:val="000000"/>
          <w:sz w:val="24"/>
          <w:szCs w:val="24"/>
        </w:rPr>
        <w:t>dalam  Pasal</w:t>
      </w:r>
      <w:proofErr w:type="gramEnd"/>
      <w:r w:rsidRPr="001602DF">
        <w:rPr>
          <w:rFonts w:ascii="Bookman Old Style" w:hAnsi="Bookman Old Style" w:cs="Times New Roman"/>
          <w:color w:val="000000"/>
          <w:sz w:val="24"/>
          <w:szCs w:val="24"/>
        </w:rPr>
        <w:t xml:space="preserve"> 9 diberikan dalam bentuk surat rekomendasi.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Rekomendasi dapat diberikan kepada BUJK yang sekurang-kurangnya memenuhi kriteria: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SBU, SKA, dan/atau SKT yang dimiliki BUJK adalah yang diterbitkan oleh Lembaga;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Lokasi kantor BUJK sesuai dengan surat keterangan domisili;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BUJK yang bersangkutan tidak sedang terkena sanksi; dan </w:t>
      </w:r>
    </w:p>
    <w:p w:rsidR="0041529C" w:rsidRPr="001602DF" w:rsidRDefault="00C778DC" w:rsidP="0016413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w:t>
      </w:r>
      <w:r w:rsidRPr="001602DF">
        <w:rPr>
          <w:rFonts w:ascii="Bookman Old Style" w:hAnsi="Bookman Old Style" w:cs="Times New Roman"/>
          <w:color w:val="000000"/>
          <w:sz w:val="24"/>
          <w:szCs w:val="24"/>
        </w:rPr>
        <w:tab/>
        <w:t xml:space="preserve">BUJK yang bersangkutan tidak sedang masuk ke dalam daftar hitam.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Dalam memberikan rekomendasi, instansi teknis yang membidangi jasa konstruksi dapat melakukan verifikasi lapangan terlebih dahulu bila diperlukan.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 xml:space="preserve">Rekomendasi ditandatangani oleh Ketua Tim Pembina Jasa Konstruksi atau Pejabat yang ditunjuk oleh Ketua Tim Pembina Jasa Konstruksi. </w:t>
      </w:r>
    </w:p>
    <w:p w:rsidR="00C778DC"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(5)</w:t>
      </w:r>
      <w:r w:rsidRPr="001602DF">
        <w:rPr>
          <w:rFonts w:ascii="Bookman Old Style" w:hAnsi="Bookman Old Style" w:cs="Times New Roman"/>
          <w:color w:val="000000"/>
          <w:sz w:val="24"/>
          <w:szCs w:val="24"/>
        </w:rPr>
        <w:tab/>
        <w:t xml:space="preserve">Format Surat rekomendasi sebagaimana dimaksud pada ayat (1) tercantum dalam </w:t>
      </w:r>
      <w:r w:rsidRPr="001602DF">
        <w:rPr>
          <w:rFonts w:ascii="Bookman Old Style" w:hAnsi="Bookman Old Style" w:cs="Times New Roman"/>
          <w:bCs/>
          <w:color w:val="000000"/>
          <w:sz w:val="24"/>
          <w:szCs w:val="24"/>
        </w:rPr>
        <w:t xml:space="preserve">Lampiran </w:t>
      </w:r>
      <w:proofErr w:type="gramStart"/>
      <w:r w:rsidRPr="001602DF">
        <w:rPr>
          <w:rFonts w:ascii="Bookman Old Style" w:hAnsi="Bookman Old Style" w:cs="Times New Roman"/>
          <w:bCs/>
          <w:color w:val="000000"/>
          <w:sz w:val="24"/>
          <w:szCs w:val="24"/>
        </w:rPr>
        <w:t xml:space="preserve">4 </w:t>
      </w:r>
      <w:r w:rsidRPr="001602DF">
        <w:rPr>
          <w:rFonts w:ascii="Bookman Old Style" w:hAnsi="Bookman Old Style" w:cs="Times New Roman"/>
          <w:color w:val="000000"/>
          <w:sz w:val="24"/>
          <w:szCs w:val="24"/>
        </w:rPr>
        <w:t xml:space="preserve"> yang</w:t>
      </w:r>
      <w:proofErr w:type="gramEnd"/>
      <w:r w:rsidRPr="001602DF">
        <w:rPr>
          <w:rFonts w:ascii="Bookman Old Style" w:hAnsi="Bookman Old Style" w:cs="Times New Roman"/>
          <w:color w:val="000000"/>
          <w:sz w:val="24"/>
          <w:szCs w:val="24"/>
        </w:rPr>
        <w:t xml:space="preserve"> merupakan bagian tidak terpisahkan dari peraturan ini. </w:t>
      </w: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16413C" w:rsidRPr="0017217B" w:rsidRDefault="0016413C" w:rsidP="0041529C">
      <w:pPr>
        <w:widowControl w:val="0"/>
        <w:autoSpaceDE w:val="0"/>
        <w:autoSpaceDN w:val="0"/>
        <w:adjustRightInd w:val="0"/>
        <w:spacing w:after="0"/>
        <w:ind w:left="1560" w:right="49" w:hanging="426"/>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Bagian Kedua</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Permohonan Pelayanan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11</w:t>
      </w:r>
    </w:p>
    <w:p w:rsidR="00C778DC" w:rsidRPr="0041529C" w:rsidRDefault="00C778DC" w:rsidP="0041529C">
      <w:pPr>
        <w:pStyle w:val="ListParagraph"/>
        <w:widowControl w:val="0"/>
        <w:numPr>
          <w:ilvl w:val="0"/>
          <w:numId w:val="22"/>
        </w:numPr>
        <w:autoSpaceDE w:val="0"/>
        <w:autoSpaceDN w:val="0"/>
        <w:adjustRightInd w:val="0"/>
        <w:spacing w:after="0"/>
        <w:ind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Bupati </w:t>
      </w:r>
      <w:proofErr w:type="gramStart"/>
      <w:r w:rsidRPr="001602DF">
        <w:rPr>
          <w:rFonts w:ascii="Bookman Old Style" w:hAnsi="Bookman Old Style" w:cs="Times New Roman"/>
          <w:color w:val="000000"/>
          <w:sz w:val="24"/>
          <w:szCs w:val="24"/>
        </w:rPr>
        <w:t>atau  Unit</w:t>
      </w:r>
      <w:proofErr w:type="gramEnd"/>
      <w:r w:rsidRPr="001602DF">
        <w:rPr>
          <w:rFonts w:ascii="Bookman Old Style" w:hAnsi="Bookman Old Style" w:cs="Times New Roman"/>
          <w:color w:val="000000"/>
          <w:sz w:val="24"/>
          <w:szCs w:val="24"/>
        </w:rPr>
        <w:t xml:space="preserve"> Kerja/Instansi yang ditunjuk  melakukan pelayanan pemberian IUJK  berdasarkan permohonan secara tertulis dari BUJK. </w:t>
      </w:r>
    </w:p>
    <w:p w:rsidR="00C778DC" w:rsidRPr="001602DF" w:rsidRDefault="00C778DC" w:rsidP="0041529C">
      <w:pPr>
        <w:pStyle w:val="ListParagraph"/>
        <w:widowControl w:val="0"/>
        <w:numPr>
          <w:ilvl w:val="0"/>
          <w:numId w:val="22"/>
        </w:numPr>
        <w:autoSpaceDE w:val="0"/>
        <w:autoSpaceDN w:val="0"/>
        <w:adjustRightInd w:val="0"/>
        <w:spacing w:after="0"/>
        <w:ind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Jenis layanan permohonan sebagaimana dimaksud pada ayat (1) meliputi: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Permohonan izin baru;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Perpanjangan izin;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Perubahan data; dan/atau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w:t>
      </w:r>
      <w:r w:rsidRPr="001602DF">
        <w:rPr>
          <w:rFonts w:ascii="Bookman Old Style" w:hAnsi="Bookman Old Style" w:cs="Times New Roman"/>
          <w:color w:val="000000"/>
          <w:sz w:val="24"/>
          <w:szCs w:val="24"/>
        </w:rPr>
        <w:tab/>
        <w:t xml:space="preserve">Penutupan izin.  </w:t>
      </w:r>
    </w:p>
    <w:p w:rsidR="0017217B" w:rsidRPr="001602DF" w:rsidRDefault="00C778DC" w:rsidP="003C2FD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Proses </w:t>
      </w:r>
      <w:proofErr w:type="gramStart"/>
      <w:r w:rsidRPr="001602DF">
        <w:rPr>
          <w:rFonts w:ascii="Bookman Old Style" w:hAnsi="Bookman Old Style" w:cs="Times New Roman"/>
          <w:color w:val="000000"/>
          <w:sz w:val="24"/>
          <w:szCs w:val="24"/>
        </w:rPr>
        <w:t>pemberian  IUJK</w:t>
      </w:r>
      <w:proofErr w:type="gramEnd"/>
      <w:r w:rsidRPr="001602DF">
        <w:rPr>
          <w:rFonts w:ascii="Bookman Old Style" w:hAnsi="Bookman Old Style" w:cs="Times New Roman"/>
          <w:color w:val="000000"/>
          <w:sz w:val="24"/>
          <w:szCs w:val="24"/>
        </w:rPr>
        <w:t xml:space="preserve"> dilakukan  paling lama 10 (sepuluh) hari kerja setelah berkas dokumen p</w:t>
      </w:r>
      <w:r w:rsidR="003C2FD0">
        <w:rPr>
          <w:rFonts w:ascii="Bookman Old Style" w:hAnsi="Bookman Old Style" w:cs="Times New Roman"/>
          <w:color w:val="000000"/>
          <w:sz w:val="24"/>
          <w:szCs w:val="24"/>
        </w:rPr>
        <w:t xml:space="preserve">ersyaratan dinyatakan lengkap.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Bagian Ketiga</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Persyaratan</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12</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Badan Usaha Jasa Konstruksi yang mengajukan permohonan IUJK wajib memiliki Penanggung Jawab Teknik Badan Usaha.</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Penanggung jawab teknik badan usaha jasa perencanaan, jasa pelaksanaan dan jasa pengawasan harus memiliki sertifikat keterampilan dan/atau keahlian sesuai dengan klasifikasi dan kualifikasi tenaga kerja konstruksi.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r>
      <w:proofErr w:type="gramStart"/>
      <w:r w:rsidRPr="001602DF">
        <w:rPr>
          <w:rFonts w:ascii="Bookman Old Style" w:hAnsi="Bookman Old Style" w:cs="Times New Roman"/>
          <w:color w:val="000000"/>
          <w:sz w:val="24"/>
          <w:szCs w:val="24"/>
        </w:rPr>
        <w:t>Penanggung  Jawab</w:t>
      </w:r>
      <w:proofErr w:type="gramEnd"/>
      <w:r w:rsidRPr="001602DF">
        <w:rPr>
          <w:rFonts w:ascii="Bookman Old Style" w:hAnsi="Bookman Old Style" w:cs="Times New Roman"/>
          <w:color w:val="000000"/>
          <w:sz w:val="24"/>
          <w:szCs w:val="24"/>
        </w:rPr>
        <w:t xml:space="preserve"> Teknik Badan Usaha sebagaimana dimaksud pada ayat (1) wajib memiliki </w:t>
      </w:r>
      <w:r w:rsidRPr="001602DF">
        <w:rPr>
          <w:rFonts w:ascii="Bookman Old Style" w:hAnsi="Bookman Old Style" w:cs="Times New Roman"/>
          <w:bCs/>
          <w:color w:val="000000"/>
          <w:sz w:val="24"/>
          <w:szCs w:val="24"/>
        </w:rPr>
        <w:t>Kartu Penanggung Jawab Teknik</w:t>
      </w:r>
      <w:r w:rsidRPr="001602DF">
        <w:rPr>
          <w:rFonts w:ascii="Bookman Old Style" w:hAnsi="Bookman Old Style" w:cs="Times New Roman"/>
          <w:color w:val="000000"/>
          <w:sz w:val="24"/>
          <w:szCs w:val="24"/>
        </w:rPr>
        <w:t xml:space="preserve"> yang diberikan oleh instansi yang membidangi jasa konstruksi.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Persyaratan permohonan Kartu Penanggung Jawab Teknik sekurang-kurangnya meliputi:</w:t>
      </w:r>
    </w:p>
    <w:p w:rsidR="00C778DC" w:rsidRPr="001602DF" w:rsidRDefault="00C778DC" w:rsidP="0041529C">
      <w:pPr>
        <w:pStyle w:val="ListParagraph"/>
        <w:widowControl w:val="0"/>
        <w:numPr>
          <w:ilvl w:val="0"/>
          <w:numId w:val="14"/>
        </w:numPr>
        <w:autoSpaceDE w:val="0"/>
        <w:autoSpaceDN w:val="0"/>
        <w:adjustRightInd w:val="0"/>
        <w:spacing w:after="0"/>
        <w:ind w:left="1985"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kontrak kerja  sebagai pegawai tetap yang ditandatangani oleh Penanggung Jawab Utama Badan Usaha (PJU-BU) dan telah dilegalisir; </w:t>
      </w:r>
    </w:p>
    <w:p w:rsidR="00C778DC" w:rsidRPr="001602DF" w:rsidRDefault="00C778DC" w:rsidP="0041529C">
      <w:pPr>
        <w:pStyle w:val="ListParagraph"/>
        <w:widowControl w:val="0"/>
        <w:numPr>
          <w:ilvl w:val="0"/>
          <w:numId w:val="14"/>
        </w:numPr>
        <w:autoSpaceDE w:val="0"/>
        <w:autoSpaceDN w:val="0"/>
        <w:adjustRightInd w:val="0"/>
        <w:spacing w:after="0"/>
        <w:ind w:left="1985"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Daftar Riwayat Pekerjaan; </w:t>
      </w:r>
    </w:p>
    <w:p w:rsidR="00C778DC" w:rsidRPr="001602DF" w:rsidRDefault="00C778DC" w:rsidP="0041529C">
      <w:pPr>
        <w:pStyle w:val="ListParagraph"/>
        <w:widowControl w:val="0"/>
        <w:numPr>
          <w:ilvl w:val="0"/>
          <w:numId w:val="14"/>
        </w:numPr>
        <w:autoSpaceDE w:val="0"/>
        <w:autoSpaceDN w:val="0"/>
        <w:adjustRightInd w:val="0"/>
        <w:spacing w:after="0"/>
        <w:ind w:left="1985"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Kartu Tanda Penduduk;  </w:t>
      </w:r>
    </w:p>
    <w:p w:rsidR="00C778DC" w:rsidRPr="001602DF" w:rsidRDefault="00C778DC" w:rsidP="0041529C">
      <w:pPr>
        <w:pStyle w:val="ListParagraph"/>
        <w:widowControl w:val="0"/>
        <w:numPr>
          <w:ilvl w:val="0"/>
          <w:numId w:val="14"/>
        </w:numPr>
        <w:autoSpaceDE w:val="0"/>
        <w:autoSpaceDN w:val="0"/>
        <w:adjustRightInd w:val="0"/>
        <w:spacing w:after="0"/>
        <w:ind w:left="1985" w:right="49" w:hanging="425"/>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Nomor Pokok Wajib Pajak; dan </w:t>
      </w:r>
    </w:p>
    <w:p w:rsidR="00C778DC" w:rsidRPr="0041529C" w:rsidRDefault="00C778DC" w:rsidP="0041529C">
      <w:pPr>
        <w:pStyle w:val="ListParagraph"/>
        <w:widowControl w:val="0"/>
        <w:numPr>
          <w:ilvl w:val="0"/>
          <w:numId w:val="14"/>
        </w:numPr>
        <w:autoSpaceDE w:val="0"/>
        <w:autoSpaceDN w:val="0"/>
        <w:adjustRightInd w:val="0"/>
        <w:spacing w:after="0"/>
        <w:ind w:left="1985" w:right="49" w:hanging="425"/>
        <w:contextualSpacing w:val="0"/>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menyerahkan</w:t>
      </w:r>
      <w:proofErr w:type="gramEnd"/>
      <w:r w:rsidRPr="001602DF">
        <w:rPr>
          <w:rFonts w:ascii="Bookman Old Style" w:hAnsi="Bookman Old Style" w:cs="Times New Roman"/>
          <w:color w:val="000000"/>
          <w:sz w:val="24"/>
          <w:szCs w:val="24"/>
        </w:rPr>
        <w:t xml:space="preserve"> rekaman Surat Keterangan Pemberdayaan Penanggung Jawab Teknik.</w:t>
      </w:r>
    </w:p>
    <w:p w:rsidR="00C778DC" w:rsidRPr="001602DF" w:rsidRDefault="00C778DC" w:rsidP="0041529C">
      <w:pPr>
        <w:pStyle w:val="ListParagraph"/>
        <w:widowControl w:val="0"/>
        <w:numPr>
          <w:ilvl w:val="0"/>
          <w:numId w:val="16"/>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Tenaga teknik dan atau tenaga ahli yang berstatus tenaga tetap pada suatu badan usaha, dilarang merangkap sebagai tenaga tetap pada usaha orang perseorangan atau badan usaha lainnya di bidang jasa konstruksi yang </w:t>
      </w:r>
      <w:proofErr w:type="gramStart"/>
      <w:r w:rsidRPr="001602DF">
        <w:rPr>
          <w:rFonts w:ascii="Bookman Old Style" w:hAnsi="Bookman Old Style" w:cs="Times New Roman"/>
          <w:color w:val="000000"/>
          <w:sz w:val="24"/>
          <w:szCs w:val="24"/>
        </w:rPr>
        <w:t>sama</w:t>
      </w:r>
      <w:proofErr w:type="gramEnd"/>
      <w:r w:rsidRPr="001602DF">
        <w:rPr>
          <w:rFonts w:ascii="Bookman Old Style" w:hAnsi="Bookman Old Style" w:cs="Times New Roman"/>
          <w:color w:val="000000"/>
          <w:sz w:val="24"/>
          <w:szCs w:val="24"/>
        </w:rPr>
        <w:t xml:space="preserve">. </w:t>
      </w:r>
    </w:p>
    <w:p w:rsidR="0016413C" w:rsidRPr="0017217B" w:rsidRDefault="00C778DC" w:rsidP="0016413C">
      <w:pPr>
        <w:pStyle w:val="ListParagraph"/>
        <w:widowControl w:val="0"/>
        <w:numPr>
          <w:ilvl w:val="0"/>
          <w:numId w:val="16"/>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Tenaga teknik sebagaimana dimaksud pada ayat (5) harus berdomisili di wilayah Kabupaten/Kota dimana Badan Usaha</w:t>
      </w:r>
      <w:r w:rsidRPr="001602DF">
        <w:rPr>
          <w:rFonts w:ascii="Bookman Old Style" w:hAnsi="Bookman Old Style" w:cs="Times New Roman"/>
          <w:color w:val="000000"/>
          <w:sz w:val="24"/>
          <w:szCs w:val="24"/>
        </w:rPr>
        <w:tab/>
        <w:t xml:space="preserve">berdomisili atau Kabupaten/Kota yang berdekatan yang dapat dijangkau setiap harinya dengan mudah. </w:t>
      </w:r>
    </w:p>
    <w:p w:rsidR="003C2FD0" w:rsidRPr="003C2FD0" w:rsidRDefault="00C778DC" w:rsidP="003C2FD0">
      <w:pPr>
        <w:pStyle w:val="ListParagraph"/>
        <w:widowControl w:val="0"/>
        <w:numPr>
          <w:ilvl w:val="0"/>
          <w:numId w:val="16"/>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Format Kartu Penanggung Jawab Teknik Badan Usaha sebagaimana dimaksud pada ayat (3) tercantum dalam </w:t>
      </w:r>
      <w:r w:rsidRPr="001602DF">
        <w:rPr>
          <w:rFonts w:ascii="Bookman Old Style" w:hAnsi="Bookman Old Style" w:cs="Times New Roman"/>
          <w:bCs/>
          <w:color w:val="000000"/>
          <w:sz w:val="24"/>
          <w:szCs w:val="24"/>
        </w:rPr>
        <w:t>Lampiran 12.</w:t>
      </w:r>
    </w:p>
    <w:p w:rsidR="003C2FD0" w:rsidRP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Pasal 13</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Persyaratan permohonan izin baru sebagaimana dimaksud dalam Pasal 11 ayat (2) huruf a, meliputi: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mengisi Formulir Permohonan, sebagaimana tercantum dalam </w:t>
      </w:r>
      <w:r w:rsidRPr="001602DF">
        <w:rPr>
          <w:rFonts w:ascii="Bookman Old Style" w:hAnsi="Bookman Old Style" w:cs="Times New Roman"/>
          <w:bCs/>
          <w:color w:val="000000"/>
          <w:sz w:val="24"/>
          <w:szCs w:val="24"/>
        </w:rPr>
        <w:t>Lampiran 2</w:t>
      </w:r>
      <w:r w:rsidRPr="001602DF">
        <w:rPr>
          <w:rFonts w:ascii="Bookman Old Style" w:hAnsi="Bookman Old Style" w:cs="Times New Roman"/>
          <w:color w:val="000000"/>
          <w:sz w:val="24"/>
          <w:szCs w:val="24"/>
        </w:rPr>
        <w:t xml:space="preserve">  yang  merupakan bagian tidak terpisahkan dari peraturan ini;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Akta Pendirian BUJK; </w:t>
      </w:r>
    </w:p>
    <w:p w:rsidR="00C778DC" w:rsidRPr="001602DF" w:rsidRDefault="00C778DC" w:rsidP="0041529C">
      <w:pPr>
        <w:pStyle w:val="ListParagraph"/>
        <w:widowControl w:val="0"/>
        <w:numPr>
          <w:ilvl w:val="0"/>
          <w:numId w:val="17"/>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pengesahan kehakiman perusahaan  bagi BUJK yang berbentuk perseroan; </w:t>
      </w:r>
    </w:p>
    <w:p w:rsidR="00C778DC" w:rsidRPr="001602DF" w:rsidRDefault="00C778DC" w:rsidP="0041529C">
      <w:pPr>
        <w:pStyle w:val="ListParagraph"/>
        <w:widowControl w:val="0"/>
        <w:numPr>
          <w:ilvl w:val="0"/>
          <w:numId w:val="17"/>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menyerahkan rekaman Sertifikat Badan Usaha (SBU) yang masih berlaku</w:t>
      </w:r>
      <w:r w:rsidR="00B97B47">
        <w:rPr>
          <w:rFonts w:ascii="Bookman Old Style" w:hAnsi="Bookman Old Style" w:cs="Times New Roman"/>
          <w:color w:val="000000"/>
          <w:sz w:val="24"/>
          <w:szCs w:val="24"/>
        </w:rPr>
        <w:t xml:space="preserve"> dan telah diregistrasi lembaga</w:t>
      </w:r>
      <w:r w:rsidRPr="001602DF">
        <w:rPr>
          <w:rFonts w:ascii="Bookman Old Style" w:hAnsi="Bookman Old Style" w:cs="Times New Roman"/>
          <w:color w:val="000000"/>
          <w:sz w:val="24"/>
          <w:szCs w:val="24"/>
        </w:rPr>
        <w:t xml:space="preserve">; </w:t>
      </w:r>
    </w:p>
    <w:p w:rsidR="00B97B47" w:rsidRPr="003C2FD0" w:rsidRDefault="00C778DC" w:rsidP="00B97B47">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Kartu Penanggungjawab Teknik  Badan Usaha (PJT-BU);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Sertifikat Keahlian (SKA) dan/atau Sertifikat Keterampilan (SKT)  dari Penanggung Jawab Teknik Badan Usaha (PJT-BU) yang telah diregistrasi oleh Lembaga;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daftar riwayat hidup penanggung jawab badan usaha;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Kartu Tanda Penduduk penanggung jawab badan usaha;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Kartu Tanda Penduduk,  NPWP,  ijazah  pendidikan formal, SKA, SKT tenaga ahli/terampil BUJK;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Kartu Tanda Anggota (KTA) Perusahaan bila  BUJK yang bersangkutan tergabung dalam asosiasi; </w:t>
      </w:r>
    </w:p>
    <w:p w:rsidR="00C778DC" w:rsidRPr="001602DF"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menyerahkan rekaman Surat Keterangan Domisili BUJK yang berlaku dan dileges kelurahan; dan </w:t>
      </w:r>
    </w:p>
    <w:p w:rsidR="00C778DC" w:rsidRDefault="00C778DC" w:rsidP="0041529C">
      <w:pPr>
        <w:pStyle w:val="ListParagraph"/>
        <w:widowControl w:val="0"/>
        <w:numPr>
          <w:ilvl w:val="0"/>
          <w:numId w:val="17"/>
        </w:numPr>
        <w:tabs>
          <w:tab w:val="left" w:pos="1906"/>
        </w:tabs>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menyerahkan</w:t>
      </w:r>
      <w:proofErr w:type="gramEnd"/>
      <w:r w:rsidRPr="001602DF">
        <w:rPr>
          <w:rFonts w:ascii="Bookman Old Style" w:hAnsi="Bookman Old Style" w:cs="Times New Roman"/>
          <w:color w:val="000000"/>
          <w:sz w:val="24"/>
          <w:szCs w:val="24"/>
        </w:rPr>
        <w:t xml:space="preserve"> surat kuasa dari penanggung jawab badan usaha bila pengurusan permohonan izin baru dikuasakan. </w:t>
      </w:r>
    </w:p>
    <w:p w:rsidR="0041529C" w:rsidRPr="0041529C" w:rsidRDefault="0041529C" w:rsidP="0041529C">
      <w:pPr>
        <w:pStyle w:val="ListParagraph"/>
        <w:widowControl w:val="0"/>
        <w:tabs>
          <w:tab w:val="left" w:pos="1906"/>
        </w:tabs>
        <w:autoSpaceDE w:val="0"/>
        <w:autoSpaceDN w:val="0"/>
        <w:adjustRightInd w:val="0"/>
        <w:spacing w:after="0"/>
        <w:ind w:left="1560" w:right="49"/>
        <w:contextualSpacing w:val="0"/>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14</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Persyaratan perpanjangan izin sebagaimana dimaksud dalam Pasal 11 ayat (2) huruf b, meliputi: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diajukan selambat-lambatnya 14 (empat belas) hari kerja  sebelum habis masa berlakunya;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mengisi Formulir Permohonan  sebagaimana tercantum dalam </w:t>
      </w:r>
      <w:r w:rsidRPr="001602DF">
        <w:rPr>
          <w:rFonts w:ascii="Bookman Old Style" w:hAnsi="Bookman Old Style" w:cs="Times New Roman"/>
          <w:bCs/>
          <w:color w:val="000000"/>
          <w:sz w:val="24"/>
          <w:szCs w:val="24"/>
        </w:rPr>
        <w:t>Lampiran 2</w:t>
      </w:r>
      <w:r w:rsidRPr="001602DF">
        <w:rPr>
          <w:rFonts w:ascii="Bookman Old Style" w:hAnsi="Bookman Old Style" w:cs="Times New Roman"/>
          <w:color w:val="000000"/>
          <w:sz w:val="24"/>
          <w:szCs w:val="24"/>
        </w:rPr>
        <w:t xml:space="preserve">  yang  merupakan bagian tidak terpisahkan dari peraturan ini;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c</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Sertifikat Badan Usaha (SBU) yang masih berlaku dan </w:t>
      </w:r>
      <w:r w:rsidR="008F6883">
        <w:rPr>
          <w:rFonts w:ascii="Bookman Old Style" w:hAnsi="Bookman Old Style" w:cs="Times New Roman"/>
          <w:color w:val="000000"/>
          <w:sz w:val="24"/>
          <w:szCs w:val="24"/>
        </w:rPr>
        <w:t>telah diregistrasi oleh Lembaga</w:t>
      </w:r>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d</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menyerahkan Rekaman Kartu Penanggung</w:t>
      </w:r>
      <w:r w:rsidR="00B97B47">
        <w:rPr>
          <w:rFonts w:ascii="Bookman Old Style" w:hAnsi="Bookman Old Style" w:cs="Times New Roman"/>
          <w:color w:val="000000"/>
          <w:sz w:val="24"/>
          <w:szCs w:val="24"/>
        </w:rPr>
        <w:t xml:space="preserve"> Jawab Teknik Badan Usaha</w:t>
      </w:r>
      <w:r w:rsidRPr="001602DF">
        <w:rPr>
          <w:rFonts w:ascii="Bookman Old Style" w:hAnsi="Bookman Old Style" w:cs="Times New Roman"/>
          <w:color w:val="000000"/>
          <w:sz w:val="24"/>
          <w:szCs w:val="24"/>
        </w:rPr>
        <w:t xml:space="preserve"> (PJT-BU);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e</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Sertifikasi Keahlian (SKA) dan/atau Sertifikat Ketrampilan (SKT) dari Penanggungjawab Teknik Badan Usaha (PJT-BU) yang telah diregistrasi oleh Lembaga;  </w:t>
      </w:r>
    </w:p>
    <w:p w:rsidR="0041529C" w:rsidRDefault="00C778DC" w:rsidP="0016413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f</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Kartu Tanda Penduduk, NPWP,  ijazah pendidikan formal  SKA, SKT  tenaga ahli/terampil BUJK  dalam hal terjadi pergantian pegawai; </w:t>
      </w:r>
    </w:p>
    <w:p w:rsidR="003C2FD0" w:rsidRDefault="003C2FD0" w:rsidP="0016413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Pr="001602DF" w:rsidRDefault="003C2FD0" w:rsidP="0016413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lastRenderedPageBreak/>
        <w:t>g</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membuat surat pernyataan tidak masuk dalam daftar hitam yang  ditandatangani Penanggungjawab Utama Badan Usaha;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h</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Surat Keterangan Domisili BUJK yang berlaku dan dileges kelurahan;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i</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menyerahkan</w:t>
      </w:r>
      <w:r w:rsidRPr="001602DF">
        <w:rPr>
          <w:rFonts w:ascii="Bookman Old Style" w:hAnsi="Bookman Old Style" w:cs="Times New Roman"/>
          <w:color w:val="000000"/>
          <w:sz w:val="24"/>
          <w:szCs w:val="24"/>
        </w:rPr>
        <w:tab/>
        <w:t>rekaman Nomor Pokok</w:t>
      </w:r>
      <w:r w:rsidRPr="001602DF">
        <w:rPr>
          <w:rFonts w:ascii="Bookman Old Style" w:hAnsi="Bookman Old Style" w:cs="Times New Roman"/>
          <w:color w:val="000000"/>
          <w:sz w:val="24"/>
          <w:szCs w:val="24"/>
        </w:rPr>
        <w:tab/>
        <w:t xml:space="preserve">Wajib  Pajak  (NPWP) perusahaan;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j</w:t>
      </w:r>
      <w:proofErr w:type="gramEnd"/>
      <w:r w:rsidRPr="001602DF">
        <w:rPr>
          <w:rFonts w:ascii="Bookman Old Style" w:hAnsi="Bookman Old Style" w:cs="Times New Roman"/>
          <w:color w:val="000000"/>
          <w:sz w:val="24"/>
          <w:szCs w:val="24"/>
        </w:rPr>
        <w:t xml:space="preserve">. </w:t>
      </w:r>
      <w:r w:rsidRPr="001602DF">
        <w:rPr>
          <w:rFonts w:ascii="Bookman Old Style" w:hAnsi="Bookman Old Style" w:cs="Times New Roman"/>
          <w:color w:val="000000"/>
          <w:sz w:val="24"/>
          <w:szCs w:val="24"/>
        </w:rPr>
        <w:tab/>
        <w:t xml:space="preserve">menyerahkan rekaman bukti telah menyelesaikan kewajiban pembayaran pajak atas kontrak yang diperoleh;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k</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sertifikat IUJK asli; dan </w:t>
      </w:r>
    </w:p>
    <w:p w:rsidR="0017217B" w:rsidRPr="001602DF" w:rsidRDefault="00C778DC" w:rsidP="003C2FD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l</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surat kuasa dari penanggung jawab badan usaha bila pengurusan permohonan izin perpanjangan dikuasakan.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15</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Persyaratan perubahan data sebagaimana dimaksud </w:t>
      </w:r>
      <w:proofErr w:type="gramStart"/>
      <w:r w:rsidRPr="001602DF">
        <w:rPr>
          <w:rFonts w:ascii="Bookman Old Style" w:hAnsi="Bookman Old Style" w:cs="Times New Roman"/>
          <w:color w:val="000000"/>
          <w:sz w:val="24"/>
          <w:szCs w:val="24"/>
        </w:rPr>
        <w:t>dalam  Pasal</w:t>
      </w:r>
      <w:proofErr w:type="gramEnd"/>
      <w:r w:rsidRPr="001602DF">
        <w:rPr>
          <w:rFonts w:ascii="Bookman Old Style" w:hAnsi="Bookman Old Style" w:cs="Times New Roman"/>
          <w:color w:val="000000"/>
          <w:sz w:val="24"/>
          <w:szCs w:val="24"/>
        </w:rPr>
        <w:t xml:space="preserve"> 11  ayat (2) huruf c meliputi: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diajukan selambat-lambatnya 14 (empat belas) hari kerja  sebelum habis masa berlakunya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mengisi Formulir Permohonan  sebagaimana tercantum dalam </w:t>
      </w:r>
      <w:r w:rsidRPr="001602DF">
        <w:rPr>
          <w:rFonts w:ascii="Bookman Old Style" w:hAnsi="Bookman Old Style" w:cs="Times New Roman"/>
          <w:bCs/>
          <w:color w:val="000000"/>
          <w:sz w:val="24"/>
          <w:szCs w:val="24"/>
        </w:rPr>
        <w:t>Lampiran 2</w:t>
      </w:r>
      <w:r w:rsidRPr="001602DF">
        <w:rPr>
          <w:rFonts w:ascii="Bookman Old Style" w:hAnsi="Bookman Old Style" w:cs="Times New Roman"/>
          <w:color w:val="000000"/>
          <w:sz w:val="24"/>
          <w:szCs w:val="24"/>
        </w:rPr>
        <w:t xml:space="preserve">  yang  merupakan bagian tidak terpisahkan dari peraturan ini.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c</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Akta Perubahan </w:t>
      </w:r>
      <w:proofErr w:type="gramStart"/>
      <w:r w:rsidRPr="001602DF">
        <w:rPr>
          <w:rFonts w:ascii="Bookman Old Style" w:hAnsi="Bookman Old Style" w:cs="Times New Roman"/>
          <w:color w:val="000000"/>
          <w:sz w:val="24"/>
          <w:szCs w:val="24"/>
        </w:rPr>
        <w:t>nama</w:t>
      </w:r>
      <w:proofErr w:type="gramEnd"/>
      <w:r w:rsidRPr="001602DF">
        <w:rPr>
          <w:rFonts w:ascii="Bookman Old Style" w:hAnsi="Bookman Old Style" w:cs="Times New Roman"/>
          <w:color w:val="000000"/>
          <w:sz w:val="24"/>
          <w:szCs w:val="24"/>
        </w:rPr>
        <w:t xml:space="preserve"> direksi/pengurus untuk perubahan data nama direksi/pengurus;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Surat Keterangan Domisili BUJK yang berlaku dan dileges kelurahan untuk perubahan alamat BUJK;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Akta Perubahan untuk perubahan </w:t>
      </w:r>
      <w:proofErr w:type="gramStart"/>
      <w:r w:rsidRPr="001602DF">
        <w:rPr>
          <w:rFonts w:ascii="Bookman Old Style" w:hAnsi="Bookman Old Style" w:cs="Times New Roman"/>
          <w:color w:val="000000"/>
          <w:sz w:val="24"/>
          <w:szCs w:val="24"/>
        </w:rPr>
        <w:t>nama</w:t>
      </w:r>
      <w:proofErr w:type="gramEnd"/>
      <w:r w:rsidRPr="001602DF">
        <w:rPr>
          <w:rFonts w:ascii="Bookman Old Style" w:hAnsi="Bookman Old Style" w:cs="Times New Roman"/>
          <w:color w:val="000000"/>
          <w:sz w:val="24"/>
          <w:szCs w:val="24"/>
        </w:rPr>
        <w:t xml:space="preserve"> BUJK; dan/atau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Sertifikat Badan Usaha yang masih berlaku untuk perubahan klasifikasi dan kualifikasi usaha.</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d</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IUJK asli; dan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e</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surat kuasa dari penanggung jawab badan usaha bila pengurusan permohonan perubahan data IUJK dikuasakan.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16</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Persyaratan penutupan izin sebagaimana dimaksud dalam Pasal 11 ayat (2) huruf d meliputi: </w:t>
      </w:r>
    </w:p>
    <w:p w:rsidR="00C778DC" w:rsidRPr="001602DF" w:rsidRDefault="00C778DC" w:rsidP="0041529C">
      <w:pPr>
        <w:widowControl w:val="0"/>
        <w:tabs>
          <w:tab w:val="left" w:pos="7960"/>
        </w:tabs>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mengisi Formulir Permohonan  tercantum dalam </w:t>
      </w:r>
      <w:r w:rsidRPr="001602DF">
        <w:rPr>
          <w:rFonts w:ascii="Bookman Old Style" w:hAnsi="Bookman Old Style" w:cs="Times New Roman"/>
          <w:bCs/>
          <w:color w:val="000000"/>
          <w:sz w:val="24"/>
          <w:szCs w:val="24"/>
        </w:rPr>
        <w:t>Lampiran 2</w:t>
      </w:r>
      <w:r w:rsidRPr="001602DF">
        <w:rPr>
          <w:rFonts w:ascii="Bookman Old Style" w:hAnsi="Bookman Old Style" w:cs="Times New Roman"/>
          <w:color w:val="000000"/>
          <w:sz w:val="24"/>
          <w:szCs w:val="24"/>
        </w:rPr>
        <w:t xml:space="preserve">  yang merupakan bagian tidak terpisahkan dari peraturan ini;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IUJK yang asli; dan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c</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Surat Pajak Nihil. </w:t>
      </w:r>
    </w:p>
    <w:p w:rsidR="0016413C" w:rsidRPr="001602DF" w:rsidRDefault="00C778DC" w:rsidP="0017217B">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BUJK yang telah memenuhi persyaratan sebagaimana dimaksud pada ayat (1) akan memperoleh Surat Keterangan Penutupan </w:t>
      </w:r>
      <w:proofErr w:type="gramStart"/>
      <w:r w:rsidRPr="001602DF">
        <w:rPr>
          <w:rFonts w:ascii="Bookman Old Style" w:hAnsi="Bookman Old Style" w:cs="Times New Roman"/>
          <w:color w:val="000000"/>
          <w:sz w:val="24"/>
          <w:szCs w:val="24"/>
        </w:rPr>
        <w:t>IUJK  yang</w:t>
      </w:r>
      <w:proofErr w:type="gramEnd"/>
      <w:r w:rsidRPr="001602DF">
        <w:rPr>
          <w:rFonts w:ascii="Bookman Old Style" w:hAnsi="Bookman Old Style" w:cs="Times New Roman"/>
          <w:color w:val="000000"/>
          <w:sz w:val="24"/>
          <w:szCs w:val="24"/>
        </w:rPr>
        <w:t xml:space="preserve"> ditandatangani oleh Bupati atau Kepala Unit Kerja/Instansi yang ditunjuk. </w:t>
      </w:r>
    </w:p>
    <w:p w:rsidR="00C778DC"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Format Surat </w:t>
      </w:r>
      <w:proofErr w:type="gramStart"/>
      <w:r w:rsidRPr="001602DF">
        <w:rPr>
          <w:rFonts w:ascii="Bookman Old Style" w:hAnsi="Bookman Old Style" w:cs="Times New Roman"/>
          <w:color w:val="000000"/>
          <w:sz w:val="24"/>
          <w:szCs w:val="24"/>
        </w:rPr>
        <w:t>Keterangan  Penutupan</w:t>
      </w:r>
      <w:proofErr w:type="gramEnd"/>
      <w:r w:rsidRPr="001602DF">
        <w:rPr>
          <w:rFonts w:ascii="Bookman Old Style" w:hAnsi="Bookman Old Style" w:cs="Times New Roman"/>
          <w:color w:val="000000"/>
          <w:sz w:val="24"/>
          <w:szCs w:val="24"/>
        </w:rPr>
        <w:t xml:space="preserve"> IUJK  sebagaimana dimaksud pada ayat (2) tercantum dalam </w:t>
      </w:r>
      <w:r w:rsidRPr="001602DF">
        <w:rPr>
          <w:rFonts w:ascii="Bookman Old Style" w:hAnsi="Bookman Old Style" w:cs="Times New Roman"/>
          <w:bCs/>
          <w:color w:val="000000"/>
          <w:sz w:val="24"/>
          <w:szCs w:val="24"/>
        </w:rPr>
        <w:t>Lampiran 3</w:t>
      </w:r>
      <w:r w:rsidRPr="001602DF">
        <w:rPr>
          <w:rFonts w:ascii="Bookman Old Style" w:hAnsi="Bookman Old Style" w:cs="Times New Roman"/>
          <w:color w:val="000000"/>
          <w:sz w:val="24"/>
          <w:szCs w:val="24"/>
        </w:rPr>
        <w:t xml:space="preserve">  yang merupakan bagian tidak terpisahkan dari peraturan ini. </w:t>
      </w:r>
    </w:p>
    <w:p w:rsidR="0041529C" w:rsidRDefault="0041529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Pr="001602DF"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Pasal 17</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Pada saat </w:t>
      </w:r>
      <w:proofErr w:type="gramStart"/>
      <w:r w:rsidRPr="001602DF">
        <w:rPr>
          <w:rFonts w:ascii="Bookman Old Style" w:hAnsi="Bookman Old Style" w:cs="Times New Roman"/>
          <w:color w:val="000000"/>
          <w:sz w:val="24"/>
          <w:szCs w:val="24"/>
        </w:rPr>
        <w:t>mengajukan  proses</w:t>
      </w:r>
      <w:proofErr w:type="gramEnd"/>
      <w:r w:rsidRPr="001602DF">
        <w:rPr>
          <w:rFonts w:ascii="Bookman Old Style" w:hAnsi="Bookman Old Style" w:cs="Times New Roman"/>
          <w:color w:val="000000"/>
          <w:sz w:val="24"/>
          <w:szCs w:val="24"/>
        </w:rPr>
        <w:t xml:space="preserve"> permohonan sebagaimana dimaksud dalam Pasal 13, Pasal 14, dan Pasal 15 BUJK Pemohon wajib menunjukan dokumen asli dari persyaratan yang diminta.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18</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(1) </w:t>
      </w:r>
      <w:r w:rsidRPr="001602DF">
        <w:rPr>
          <w:rFonts w:ascii="Bookman Old Style" w:hAnsi="Bookman Old Style" w:cs="Times New Roman"/>
          <w:color w:val="000000"/>
          <w:sz w:val="24"/>
          <w:szCs w:val="24"/>
        </w:rPr>
        <w:tab/>
      </w:r>
      <w:proofErr w:type="gramStart"/>
      <w:r w:rsidRPr="001602DF">
        <w:rPr>
          <w:rFonts w:ascii="Bookman Old Style" w:hAnsi="Bookman Old Style" w:cs="Times New Roman"/>
          <w:color w:val="000000"/>
          <w:sz w:val="24"/>
          <w:szCs w:val="24"/>
        </w:rPr>
        <w:t>BUJK  dengan</w:t>
      </w:r>
      <w:proofErr w:type="gramEnd"/>
      <w:r w:rsidRPr="001602DF">
        <w:rPr>
          <w:rFonts w:ascii="Bookman Old Style" w:hAnsi="Bookman Old Style" w:cs="Times New Roman"/>
          <w:color w:val="000000"/>
          <w:sz w:val="24"/>
          <w:szCs w:val="24"/>
        </w:rPr>
        <w:t xml:space="preserve"> status cabang atau perwakilan yang beroperasi di wilayah Kabupaten/Kota wajib memiliki klasifikasi dan kualifikasi usaha yang sesuai dengan klasifikasi dan kualifikasi usaha yang dimiliki oleh kantor pusatnya. </w:t>
      </w:r>
    </w:p>
    <w:p w:rsidR="00B97B47" w:rsidRDefault="00C778DC" w:rsidP="00002642">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(2) </w:t>
      </w:r>
      <w:r w:rsidRPr="001602DF">
        <w:rPr>
          <w:rFonts w:ascii="Bookman Old Style" w:hAnsi="Bookman Old Style" w:cs="Times New Roman"/>
          <w:color w:val="000000"/>
          <w:sz w:val="24"/>
          <w:szCs w:val="24"/>
        </w:rPr>
        <w:tab/>
        <w:t xml:space="preserve">BUJK dengan status cabang </w:t>
      </w:r>
      <w:proofErr w:type="gramStart"/>
      <w:r w:rsidRPr="001602DF">
        <w:rPr>
          <w:rFonts w:ascii="Bookman Old Style" w:hAnsi="Bookman Old Style" w:cs="Times New Roman"/>
          <w:color w:val="000000"/>
          <w:sz w:val="24"/>
          <w:szCs w:val="24"/>
        </w:rPr>
        <w:t>atau  perwakilan</w:t>
      </w:r>
      <w:proofErr w:type="gramEnd"/>
      <w:r w:rsidRPr="001602DF">
        <w:rPr>
          <w:rFonts w:ascii="Bookman Old Style" w:hAnsi="Bookman Old Style" w:cs="Times New Roman"/>
          <w:color w:val="000000"/>
          <w:sz w:val="24"/>
          <w:szCs w:val="24"/>
        </w:rPr>
        <w:t xml:space="preserve">  harus memiliki rekaman IUJK yang telah dilegalisasi oleh Instansi Pemberi  IUJK di </w:t>
      </w:r>
      <w:r w:rsidR="00C23FB2">
        <w:rPr>
          <w:rFonts w:ascii="Bookman Old Style" w:hAnsi="Bookman Old Style" w:cs="Times New Roman"/>
          <w:color w:val="000000"/>
          <w:sz w:val="24"/>
          <w:szCs w:val="24"/>
        </w:rPr>
        <w:t>wilayah BUJK induk berdomisili</w:t>
      </w:r>
      <w:r w:rsidR="00B97B47">
        <w:rPr>
          <w:rFonts w:ascii="Bookman Old Style" w:hAnsi="Bookman Old Style" w:cs="Times New Roman"/>
          <w:color w:val="000000"/>
          <w:sz w:val="24"/>
          <w:szCs w:val="24"/>
        </w:rPr>
        <w:t>.</w:t>
      </w:r>
    </w:p>
    <w:p w:rsidR="00002642" w:rsidRPr="001602DF" w:rsidRDefault="00002642" w:rsidP="00002642">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Bagian Empat</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Pemberian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19</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Unit Kerja/Instansi yang </w:t>
      </w:r>
      <w:proofErr w:type="gramStart"/>
      <w:r w:rsidRPr="001602DF">
        <w:rPr>
          <w:rFonts w:ascii="Bookman Old Style" w:hAnsi="Bookman Old Style" w:cs="Times New Roman"/>
          <w:color w:val="000000"/>
          <w:sz w:val="24"/>
          <w:szCs w:val="24"/>
        </w:rPr>
        <w:t>ditunjuk  memberikan</w:t>
      </w:r>
      <w:proofErr w:type="gramEnd"/>
      <w:r w:rsidRPr="001602DF">
        <w:rPr>
          <w:rFonts w:ascii="Bookman Old Style" w:hAnsi="Bookman Old Style" w:cs="Times New Roman"/>
          <w:color w:val="000000"/>
          <w:sz w:val="24"/>
          <w:szCs w:val="24"/>
        </w:rPr>
        <w:t xml:space="preserve"> IUJK melakukan pemeriksaan terhadap dokumen permohonan BUJK.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Unit Kerja/</w:t>
      </w:r>
      <w:proofErr w:type="gramStart"/>
      <w:r w:rsidRPr="001602DF">
        <w:rPr>
          <w:rFonts w:ascii="Bookman Old Style" w:hAnsi="Bookman Old Style" w:cs="Times New Roman"/>
          <w:color w:val="000000"/>
          <w:sz w:val="24"/>
          <w:szCs w:val="24"/>
        </w:rPr>
        <w:t>Insta</w:t>
      </w:r>
      <w:r w:rsidR="00B97B47">
        <w:rPr>
          <w:rFonts w:ascii="Bookman Old Style" w:hAnsi="Bookman Old Style" w:cs="Times New Roman"/>
          <w:color w:val="000000"/>
          <w:sz w:val="24"/>
          <w:szCs w:val="24"/>
        </w:rPr>
        <w:t>nsi  dapat</w:t>
      </w:r>
      <w:proofErr w:type="gramEnd"/>
      <w:r w:rsidR="00B97B47">
        <w:rPr>
          <w:rFonts w:ascii="Bookman Old Style" w:hAnsi="Bookman Old Style" w:cs="Times New Roman"/>
          <w:color w:val="000000"/>
          <w:sz w:val="24"/>
          <w:szCs w:val="24"/>
        </w:rPr>
        <w:tab/>
        <w:t>melakukan</w:t>
      </w:r>
      <w:r w:rsidR="00B97B47">
        <w:rPr>
          <w:rFonts w:ascii="Bookman Old Style" w:hAnsi="Bookman Old Style" w:cs="Times New Roman"/>
          <w:color w:val="000000"/>
          <w:sz w:val="24"/>
          <w:szCs w:val="24"/>
        </w:rPr>
        <w:tab/>
        <w:t xml:space="preserve">verifikasi </w:t>
      </w:r>
      <w:r w:rsidRPr="001602DF">
        <w:rPr>
          <w:rFonts w:ascii="Bookman Old Style" w:hAnsi="Bookman Old Style" w:cs="Times New Roman"/>
          <w:color w:val="000000"/>
          <w:sz w:val="24"/>
          <w:szCs w:val="24"/>
        </w:rPr>
        <w:t xml:space="preserve">lapangan untuk memastikan keabsahan dokumen permohonan BUJK.  </w:t>
      </w:r>
    </w:p>
    <w:p w:rsidR="00C778DC" w:rsidRPr="0017217B" w:rsidRDefault="00C778DC" w:rsidP="0041529C">
      <w:pPr>
        <w:widowControl w:val="0"/>
        <w:autoSpaceDE w:val="0"/>
        <w:autoSpaceDN w:val="0"/>
        <w:adjustRightInd w:val="0"/>
        <w:spacing w:after="0"/>
        <w:ind w:right="49"/>
        <w:jc w:val="both"/>
        <w:rPr>
          <w:rFonts w:ascii="Bookman Old Style" w:hAnsi="Bookman Old Style" w:cs="Times New Roman"/>
          <w:color w:val="000000"/>
          <w:sz w:val="10"/>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20</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Setiap IUJK yang diberikan menggunakan nomor kode izin.</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Tata cara </w:t>
      </w:r>
      <w:proofErr w:type="gramStart"/>
      <w:r w:rsidRPr="001602DF">
        <w:rPr>
          <w:rFonts w:ascii="Bookman Old Style" w:hAnsi="Bookman Old Style" w:cs="Times New Roman"/>
          <w:color w:val="000000"/>
          <w:sz w:val="24"/>
          <w:szCs w:val="24"/>
        </w:rPr>
        <w:t>penomoran  kode</w:t>
      </w:r>
      <w:proofErr w:type="gramEnd"/>
      <w:r w:rsidRPr="001602DF">
        <w:rPr>
          <w:rFonts w:ascii="Bookman Old Style" w:hAnsi="Bookman Old Style" w:cs="Times New Roman"/>
          <w:color w:val="000000"/>
          <w:sz w:val="24"/>
          <w:szCs w:val="24"/>
        </w:rPr>
        <w:t xml:space="preserve"> izin sebagaimana dimaksud pada ayat (1) tercantum dalam</w:t>
      </w:r>
      <w:r w:rsidRPr="001602DF">
        <w:rPr>
          <w:rFonts w:ascii="Bookman Old Style" w:hAnsi="Bookman Old Style" w:cs="Times New Roman"/>
          <w:bCs/>
          <w:color w:val="000000"/>
          <w:sz w:val="24"/>
          <w:szCs w:val="24"/>
        </w:rPr>
        <w:t xml:space="preserve">  Lampiran 5 </w:t>
      </w:r>
      <w:r w:rsidRPr="001602DF">
        <w:rPr>
          <w:rFonts w:ascii="Bookman Old Style" w:hAnsi="Bookman Old Style" w:cs="Times New Roman"/>
          <w:color w:val="000000"/>
          <w:sz w:val="24"/>
          <w:szCs w:val="24"/>
        </w:rPr>
        <w:t xml:space="preserve"> yang  merupakan satu kesatuan dan bagian tidak terpisahkan dari Peraturan Daerah ini.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21</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Alur proses permohonan pelayanan </w:t>
      </w:r>
      <w:proofErr w:type="gramStart"/>
      <w:r w:rsidRPr="001602DF">
        <w:rPr>
          <w:rFonts w:ascii="Bookman Old Style" w:hAnsi="Bookman Old Style" w:cs="Times New Roman"/>
          <w:color w:val="000000"/>
          <w:sz w:val="24"/>
          <w:szCs w:val="24"/>
        </w:rPr>
        <w:t>IUJK  tercantum</w:t>
      </w:r>
      <w:proofErr w:type="gramEnd"/>
      <w:r w:rsidRPr="001602DF">
        <w:rPr>
          <w:rFonts w:ascii="Bookman Old Style" w:hAnsi="Bookman Old Style" w:cs="Times New Roman"/>
          <w:color w:val="000000"/>
          <w:sz w:val="24"/>
          <w:szCs w:val="24"/>
        </w:rPr>
        <w:t xml:space="preserve"> dalam </w:t>
      </w:r>
      <w:r w:rsidRPr="001602DF">
        <w:rPr>
          <w:rFonts w:ascii="Bookman Old Style" w:hAnsi="Bookman Old Style" w:cs="Times New Roman"/>
          <w:bCs/>
          <w:color w:val="000000"/>
          <w:sz w:val="24"/>
          <w:szCs w:val="24"/>
        </w:rPr>
        <w:t>Lampiran 6a sampai dengan lampiran 6d</w:t>
      </w:r>
      <w:r w:rsidRPr="001602DF">
        <w:rPr>
          <w:rFonts w:ascii="Bookman Old Style" w:hAnsi="Bookman Old Style" w:cs="Times New Roman"/>
          <w:color w:val="000000"/>
          <w:sz w:val="24"/>
          <w:szCs w:val="24"/>
        </w:rPr>
        <w:t xml:space="preserve"> yang merupakan satu kesatuan dan bagian tidak terpisahkan dari Peraturan Daerah ini.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Contoh format Sertifikat IUJK sebagaimana dimaksud dalam pasal 8 ayat (5) tercantum dalam </w:t>
      </w:r>
      <w:r w:rsidRPr="001602DF">
        <w:rPr>
          <w:rFonts w:ascii="Bookman Old Style" w:hAnsi="Bookman Old Style" w:cs="Times New Roman"/>
          <w:bCs/>
          <w:color w:val="000000"/>
          <w:sz w:val="24"/>
          <w:szCs w:val="24"/>
        </w:rPr>
        <w:t xml:space="preserve">lampiran </w:t>
      </w:r>
      <w:proofErr w:type="gramStart"/>
      <w:r w:rsidRPr="001602DF">
        <w:rPr>
          <w:rFonts w:ascii="Bookman Old Style" w:hAnsi="Bookman Old Style" w:cs="Times New Roman"/>
          <w:bCs/>
          <w:color w:val="000000"/>
          <w:sz w:val="24"/>
          <w:szCs w:val="24"/>
        </w:rPr>
        <w:t xml:space="preserve">1a </w:t>
      </w:r>
      <w:r w:rsidRPr="001602DF">
        <w:rPr>
          <w:rFonts w:ascii="Bookman Old Style" w:hAnsi="Bookman Old Style" w:cs="Times New Roman"/>
          <w:color w:val="000000"/>
          <w:sz w:val="24"/>
          <w:szCs w:val="24"/>
        </w:rPr>
        <w:t xml:space="preserve"> yang</w:t>
      </w:r>
      <w:proofErr w:type="gramEnd"/>
      <w:r w:rsidRPr="001602DF">
        <w:rPr>
          <w:rFonts w:ascii="Bookman Old Style" w:hAnsi="Bookman Old Style" w:cs="Times New Roman"/>
          <w:color w:val="000000"/>
          <w:sz w:val="24"/>
          <w:szCs w:val="24"/>
        </w:rPr>
        <w:t xml:space="preserve"> merupakan satu kesatuan dan bagian tidak terpisahkan dari Peraturan Daerah ini. </w:t>
      </w:r>
    </w:p>
    <w:p w:rsidR="00C778DC" w:rsidRPr="0017217B" w:rsidRDefault="00C778DC" w:rsidP="0041529C">
      <w:pPr>
        <w:spacing w:after="0"/>
        <w:ind w:right="49"/>
        <w:jc w:val="both"/>
        <w:rPr>
          <w:rFonts w:ascii="Bookman Old Style" w:hAnsi="Bookman Old Style" w:cs="Times New Roman"/>
          <w:color w:val="000000"/>
          <w:sz w:val="12"/>
          <w:szCs w:val="24"/>
        </w:rPr>
      </w:pPr>
    </w:p>
    <w:p w:rsidR="00C778DC" w:rsidRPr="0016413C" w:rsidRDefault="00C778DC" w:rsidP="0041529C">
      <w:pPr>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Bagian Keempat</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Masa Berlaku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22</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IUJK mempunyai masa berlaku selama 3 (tiga) </w:t>
      </w:r>
      <w:proofErr w:type="gramStart"/>
      <w:r w:rsidRPr="001602DF">
        <w:rPr>
          <w:rFonts w:ascii="Bookman Old Style" w:hAnsi="Bookman Old Style" w:cs="Times New Roman"/>
          <w:color w:val="000000"/>
          <w:sz w:val="24"/>
          <w:szCs w:val="24"/>
        </w:rPr>
        <w:t>tahun  dan</w:t>
      </w:r>
      <w:proofErr w:type="gramEnd"/>
      <w:r w:rsidRPr="001602DF">
        <w:rPr>
          <w:rFonts w:ascii="Bookman Old Style" w:hAnsi="Bookman Old Style" w:cs="Times New Roman"/>
          <w:color w:val="000000"/>
          <w:sz w:val="24"/>
          <w:szCs w:val="24"/>
        </w:rPr>
        <w:t xml:space="preserve"> dapat diperpanjang untuk setiap kali habis masa berlaku. </w:t>
      </w:r>
    </w:p>
    <w:p w:rsidR="00C778DC"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Perpanjangan sebagaimana dimaksud pada ayat (1) </w:t>
      </w:r>
      <w:r w:rsidRPr="001602DF">
        <w:rPr>
          <w:rFonts w:ascii="Bookman Old Style" w:hAnsi="Bookman Old Style" w:cs="Times New Roman"/>
          <w:bCs/>
          <w:color w:val="000000"/>
          <w:sz w:val="24"/>
          <w:szCs w:val="24"/>
        </w:rPr>
        <w:t xml:space="preserve">tidak dapat dilakukan </w:t>
      </w:r>
      <w:r w:rsidRPr="001602DF">
        <w:rPr>
          <w:rFonts w:ascii="Bookman Old Style" w:hAnsi="Bookman Old Style" w:cs="Times New Roman"/>
          <w:color w:val="000000"/>
          <w:sz w:val="24"/>
          <w:szCs w:val="24"/>
        </w:rPr>
        <w:t xml:space="preserve">apabila BUJK yang bersangkutan selama kurun waktu berlakunya IUJK tidak pernah mendapatkan pekerjaan. </w:t>
      </w: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Pr="001602DF"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BAB V</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HAK DAN KEWAJIBAN PEMEGANG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23</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Pemegang IUJK berhak: </w:t>
      </w:r>
    </w:p>
    <w:p w:rsidR="00C778DC" w:rsidRPr="001602DF" w:rsidRDefault="00C778DC" w:rsidP="0041529C">
      <w:pPr>
        <w:pStyle w:val="ListParagraph"/>
        <w:widowControl w:val="0"/>
        <w:numPr>
          <w:ilvl w:val="0"/>
          <w:numId w:val="24"/>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Mengikuti proses pengadaan jasa konstruksi; dan </w:t>
      </w:r>
    </w:p>
    <w:p w:rsidR="00C778DC" w:rsidRDefault="00C778DC" w:rsidP="0041529C">
      <w:pPr>
        <w:pStyle w:val="ListParagraph"/>
        <w:widowControl w:val="0"/>
        <w:numPr>
          <w:ilvl w:val="0"/>
          <w:numId w:val="24"/>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Mendapatkan pembinaan dari Pemerintah. </w:t>
      </w:r>
    </w:p>
    <w:p w:rsidR="0016413C" w:rsidRPr="0017217B" w:rsidRDefault="0016413C" w:rsidP="0016413C">
      <w:pPr>
        <w:pStyle w:val="ListParagraph"/>
        <w:widowControl w:val="0"/>
        <w:autoSpaceDE w:val="0"/>
        <w:autoSpaceDN w:val="0"/>
        <w:adjustRightInd w:val="0"/>
        <w:spacing w:after="0"/>
        <w:ind w:left="1560" w:right="49"/>
        <w:contextualSpacing w:val="0"/>
        <w:jc w:val="both"/>
        <w:rPr>
          <w:rFonts w:ascii="Bookman Old Style" w:hAnsi="Bookman Old Style" w:cs="Times New Roman"/>
          <w:color w:val="000000"/>
          <w:sz w:val="12"/>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24</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Pemegang IUJK wajib memenuhi ketentuan tentang: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Keteknikan, meliputi persyaratan keselamatan umum, konstruksi bangunan, mutu hasil pekerjaan, mutu bahan dan atau komponen bangunan, dan mutu peralatan sesuai dengan standar atau </w:t>
      </w:r>
      <w:proofErr w:type="gramStart"/>
      <w:r w:rsidRPr="001602DF">
        <w:rPr>
          <w:rFonts w:ascii="Bookman Old Style" w:hAnsi="Bookman Old Style" w:cs="Times New Roman"/>
          <w:color w:val="000000"/>
          <w:sz w:val="24"/>
          <w:szCs w:val="24"/>
        </w:rPr>
        <w:t>norma</w:t>
      </w:r>
      <w:proofErr w:type="gramEnd"/>
      <w:r w:rsidRPr="001602DF">
        <w:rPr>
          <w:rFonts w:ascii="Bookman Old Style" w:hAnsi="Bookman Old Style" w:cs="Times New Roman"/>
          <w:color w:val="000000"/>
          <w:sz w:val="24"/>
          <w:szCs w:val="24"/>
        </w:rPr>
        <w:t xml:space="preserve"> yang berlaku;  </w:t>
      </w:r>
    </w:p>
    <w:p w:rsidR="00C23FB2" w:rsidRPr="001602DF" w:rsidRDefault="00C778DC" w:rsidP="003C2FD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Keamanan, keselamatan, dan kesehatan tempat kerja konstruksi sesuai dengan peraturan perundang-undangan yang berlaku;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Perlindungan sosial tenaga kerja dalam pelaksanaan pekerjaan konstruksi sesuai dengan peraturan perundang-undangan yang berlaku;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w:t>
      </w:r>
      <w:r w:rsidRPr="001602DF">
        <w:rPr>
          <w:rFonts w:ascii="Bookman Old Style" w:hAnsi="Bookman Old Style" w:cs="Times New Roman"/>
          <w:color w:val="000000"/>
          <w:sz w:val="24"/>
          <w:szCs w:val="24"/>
        </w:rPr>
        <w:tab/>
        <w:t xml:space="preserve">Tata lingkungan setempat dan pengelolaan lingkungan hidup sesuai dengan peraturan perundang-undangan yang berlaku.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Pemegang </w:t>
      </w:r>
      <w:proofErr w:type="gramStart"/>
      <w:r w:rsidRPr="001602DF">
        <w:rPr>
          <w:rFonts w:ascii="Bookman Old Style" w:hAnsi="Bookman Old Style" w:cs="Times New Roman"/>
          <w:color w:val="000000"/>
          <w:sz w:val="24"/>
          <w:szCs w:val="24"/>
        </w:rPr>
        <w:t>IUJK  wajib</w:t>
      </w:r>
      <w:proofErr w:type="gramEnd"/>
      <w:r w:rsidRPr="001602DF">
        <w:rPr>
          <w:rFonts w:ascii="Bookman Old Style" w:hAnsi="Bookman Old Style" w:cs="Times New Roman"/>
          <w:color w:val="000000"/>
          <w:sz w:val="24"/>
          <w:szCs w:val="24"/>
        </w:rPr>
        <w:t xml:space="preserve"> melaksanakan pekerjaan konstruksi secara tepat biaya, mutu dan waktu.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Pemegang IUJK dengan Bidang </w:t>
      </w:r>
      <w:proofErr w:type="gramStart"/>
      <w:r w:rsidRPr="001602DF">
        <w:rPr>
          <w:rFonts w:ascii="Bookman Old Style" w:hAnsi="Bookman Old Style" w:cs="Times New Roman"/>
          <w:color w:val="000000"/>
          <w:sz w:val="24"/>
          <w:szCs w:val="24"/>
        </w:rPr>
        <w:t>Usaha  Pelaksana</w:t>
      </w:r>
      <w:proofErr w:type="gramEnd"/>
      <w:r w:rsidRPr="001602DF">
        <w:rPr>
          <w:rFonts w:ascii="Bookman Old Style" w:hAnsi="Bookman Old Style" w:cs="Times New Roman"/>
          <w:color w:val="000000"/>
          <w:sz w:val="24"/>
          <w:szCs w:val="24"/>
        </w:rPr>
        <w:t xml:space="preserve"> dan Pengawas  wajib menghasilkan produk konstruksi sesuai spesifikasi dan disain dalam kontrak serta mengacu pada ketentuan keteknikan.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 xml:space="preserve">Pemegang IUJK dengan Bidang Usaha Perencana, wajib menghasilkan disain produk konstruksi yang sesuai kontrak </w:t>
      </w:r>
      <w:proofErr w:type="gramStart"/>
      <w:r w:rsidRPr="001602DF">
        <w:rPr>
          <w:rFonts w:ascii="Bookman Old Style" w:hAnsi="Bookman Old Style" w:cs="Times New Roman"/>
          <w:color w:val="000000"/>
          <w:sz w:val="24"/>
          <w:szCs w:val="24"/>
        </w:rPr>
        <w:t>dan  mengacu</w:t>
      </w:r>
      <w:proofErr w:type="gramEnd"/>
      <w:r w:rsidRPr="001602DF">
        <w:rPr>
          <w:rFonts w:ascii="Bookman Old Style" w:hAnsi="Bookman Old Style" w:cs="Times New Roman"/>
          <w:color w:val="000000"/>
          <w:sz w:val="24"/>
          <w:szCs w:val="24"/>
        </w:rPr>
        <w:t xml:space="preserve"> pada ketentuan keteknikan.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(5)</w:t>
      </w:r>
      <w:r w:rsidRPr="001602DF">
        <w:rPr>
          <w:rFonts w:ascii="Bookman Old Style" w:hAnsi="Bookman Old Style" w:cs="Times New Roman"/>
          <w:color w:val="000000"/>
          <w:sz w:val="24"/>
          <w:szCs w:val="24"/>
        </w:rPr>
        <w:tab/>
        <w:t>Pemegang IUJK wajib memenuhi ketentuan administrasi sebagai berikut:</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melaporkan apabila terjadi perubahan data BUJK dan Orang Perseorangan dalam waktu paling lama 14 (empat belas) hari setelah terjadinya perubahan data;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menyampaikan laporan akhir tahun yang disampaikan kepada Unit Kerja/Instansi pemberi IUJK paling lamba</w:t>
      </w:r>
      <w:r w:rsidR="00B97B47">
        <w:rPr>
          <w:rFonts w:ascii="Bookman Old Style" w:hAnsi="Bookman Old Style" w:cs="Times New Roman"/>
          <w:color w:val="000000"/>
          <w:sz w:val="24"/>
          <w:szCs w:val="24"/>
        </w:rPr>
        <w:t>t bulan Desember tahun berjalan;</w:t>
      </w:r>
      <w:r w:rsidRPr="001602DF">
        <w:rPr>
          <w:rFonts w:ascii="Bookman Old Style" w:hAnsi="Bookman Old Style" w:cs="Times New Roman"/>
          <w:color w:val="000000"/>
          <w:sz w:val="24"/>
          <w:szCs w:val="24"/>
        </w:rPr>
        <w:t xml:space="preserve"> </w:t>
      </w:r>
    </w:p>
    <w:p w:rsidR="0016413C" w:rsidRPr="001602DF" w:rsidRDefault="0041529C" w:rsidP="0017217B">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Pr>
          <w:rFonts w:ascii="Bookman Old Style" w:hAnsi="Bookman Old Style" w:cs="Times New Roman"/>
          <w:color w:val="000000"/>
          <w:sz w:val="24"/>
          <w:szCs w:val="24"/>
        </w:rPr>
        <w:t>c</w:t>
      </w:r>
      <w:proofErr w:type="gramEnd"/>
      <w:r>
        <w:rPr>
          <w:rFonts w:ascii="Bookman Old Style" w:hAnsi="Bookman Old Style" w:cs="Times New Roman"/>
          <w:color w:val="000000"/>
          <w:sz w:val="24"/>
          <w:szCs w:val="24"/>
        </w:rPr>
        <w:t>.</w:t>
      </w:r>
      <w:r>
        <w:rPr>
          <w:rFonts w:ascii="Bookman Old Style" w:hAnsi="Bookman Old Style" w:cs="Times New Roman"/>
          <w:color w:val="000000"/>
          <w:sz w:val="24"/>
          <w:szCs w:val="24"/>
        </w:rPr>
        <w:tab/>
        <w:t xml:space="preserve">memasang papan </w:t>
      </w:r>
      <w:r w:rsidR="00C778DC" w:rsidRPr="001602DF">
        <w:rPr>
          <w:rFonts w:ascii="Bookman Old Style" w:hAnsi="Bookman Old Style" w:cs="Times New Roman"/>
          <w:color w:val="000000"/>
          <w:sz w:val="24"/>
          <w:szCs w:val="24"/>
        </w:rPr>
        <w:t>nama perusahaan yang  mencantumkan nomor</w:t>
      </w:r>
      <w:r>
        <w:rPr>
          <w:rFonts w:ascii="Bookman Old Style" w:hAnsi="Bookman Old Style" w:cs="Times New Roman"/>
          <w:color w:val="000000"/>
          <w:sz w:val="24"/>
          <w:szCs w:val="24"/>
        </w:rPr>
        <w:t xml:space="preserve"> </w:t>
      </w:r>
      <w:r w:rsidR="00C778DC" w:rsidRPr="001602DF">
        <w:rPr>
          <w:rFonts w:ascii="Bookman Old Style" w:hAnsi="Bookman Old Style" w:cs="Times New Roman"/>
          <w:color w:val="000000"/>
          <w:sz w:val="24"/>
          <w:szCs w:val="24"/>
        </w:rPr>
        <w:t xml:space="preserve">IUJK di kantor tempat BUJK berdomisili.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25</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Laporan akhir tahun sebagaimana dimaksud dalam Pasal </w:t>
      </w:r>
      <w:proofErr w:type="gramStart"/>
      <w:r w:rsidRPr="001602DF">
        <w:rPr>
          <w:rFonts w:ascii="Bookman Old Style" w:hAnsi="Bookman Old Style" w:cs="Times New Roman"/>
          <w:color w:val="000000"/>
          <w:sz w:val="24"/>
          <w:szCs w:val="24"/>
        </w:rPr>
        <w:t>24  ayat</w:t>
      </w:r>
      <w:proofErr w:type="gramEnd"/>
      <w:r w:rsidRPr="001602DF">
        <w:rPr>
          <w:rFonts w:ascii="Bookman Old Style" w:hAnsi="Bookman Old Style" w:cs="Times New Roman"/>
          <w:color w:val="000000"/>
          <w:sz w:val="24"/>
          <w:szCs w:val="24"/>
        </w:rPr>
        <w:t xml:space="preserve"> (5) huruf b meliputi: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Nama dan nilai paket pekerjaan yang diperoleh;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Institusi/lembaga pengguna jasa; dan </w:t>
      </w:r>
    </w:p>
    <w:p w:rsidR="00C778DC"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Kemajuan pelaksanaan pekerjaan. </w:t>
      </w:r>
    </w:p>
    <w:p w:rsidR="003C2FD0" w:rsidRDefault="003C2FD0"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
    <w:p w:rsid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3C2FD0" w:rsidRPr="001602DF"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lastRenderedPageBreak/>
        <w:t>(2)</w:t>
      </w:r>
      <w:r w:rsidRPr="001602DF">
        <w:rPr>
          <w:rFonts w:ascii="Bookman Old Style" w:hAnsi="Bookman Old Style" w:cs="Times New Roman"/>
          <w:color w:val="000000"/>
          <w:sz w:val="24"/>
          <w:szCs w:val="24"/>
        </w:rPr>
        <w:tab/>
        <w:t xml:space="preserve">Format laporan </w:t>
      </w:r>
      <w:proofErr w:type="gramStart"/>
      <w:r w:rsidRPr="001602DF">
        <w:rPr>
          <w:rFonts w:ascii="Bookman Old Style" w:hAnsi="Bookman Old Style" w:cs="Times New Roman"/>
          <w:color w:val="000000"/>
          <w:sz w:val="24"/>
          <w:szCs w:val="24"/>
        </w:rPr>
        <w:t>sebagaimana  dimaksud</w:t>
      </w:r>
      <w:proofErr w:type="gramEnd"/>
      <w:r w:rsidRPr="001602DF">
        <w:rPr>
          <w:rFonts w:ascii="Bookman Old Style" w:hAnsi="Bookman Old Style" w:cs="Times New Roman"/>
          <w:color w:val="000000"/>
          <w:sz w:val="24"/>
          <w:szCs w:val="24"/>
        </w:rPr>
        <w:t xml:space="preserve"> pada ayat (1)  tercantum dalam </w:t>
      </w:r>
      <w:r w:rsidRPr="001602DF">
        <w:rPr>
          <w:rFonts w:ascii="Bookman Old Style" w:hAnsi="Bookman Old Style" w:cs="Times New Roman"/>
          <w:bCs/>
          <w:color w:val="000000"/>
          <w:sz w:val="24"/>
          <w:szCs w:val="24"/>
        </w:rPr>
        <w:t>Lampiran 7</w:t>
      </w:r>
      <w:r w:rsidRPr="001602DF">
        <w:rPr>
          <w:rFonts w:ascii="Bookman Old Style" w:hAnsi="Bookman Old Style" w:cs="Times New Roman"/>
          <w:color w:val="000000"/>
          <w:sz w:val="24"/>
          <w:szCs w:val="24"/>
        </w:rPr>
        <w:t xml:space="preserve">  yang merupakan satu kesatuan dan bagian tidak terpisahkan dari Peraturan Daerah ini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VI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LAPORAN PERTANGGUNGJAWABAN UNIT KERJA/INSTANSI YANG</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MEMBERIKAN IUJK</w:t>
      </w:r>
    </w:p>
    <w:p w:rsidR="00C778DC" w:rsidRPr="0017217B"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26</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Unit Kerja/Instansi yang ditunjuk untuk melaksanakan pemberian IUJK, wajib menyampaikan laporan pertanggungjawaban secara berkala setiap 3 (tiga) bulan sekali kepada </w:t>
      </w:r>
      <w:proofErr w:type="gramStart"/>
      <w:r w:rsidRPr="001602DF">
        <w:rPr>
          <w:rFonts w:ascii="Bookman Old Style" w:hAnsi="Bookman Old Style" w:cs="Times New Roman"/>
          <w:color w:val="000000"/>
          <w:sz w:val="24"/>
          <w:szCs w:val="24"/>
        </w:rPr>
        <w:t>Bupati  yang</w:t>
      </w:r>
      <w:proofErr w:type="gramEnd"/>
      <w:r w:rsidRPr="001602DF">
        <w:rPr>
          <w:rFonts w:ascii="Bookman Old Style" w:hAnsi="Bookman Old Style" w:cs="Times New Roman"/>
          <w:color w:val="000000"/>
          <w:sz w:val="24"/>
          <w:szCs w:val="24"/>
        </w:rPr>
        <w:t xml:space="preserve"> bersangkutan. </w:t>
      </w:r>
    </w:p>
    <w:p w:rsidR="00C778DC" w:rsidRPr="001602DF" w:rsidRDefault="00C778DC" w:rsidP="0041529C">
      <w:pPr>
        <w:widowControl w:val="0"/>
        <w:tabs>
          <w:tab w:val="left" w:pos="1276"/>
        </w:tabs>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Bupati</w:t>
      </w:r>
      <w:r w:rsidRPr="001602DF">
        <w:rPr>
          <w:rFonts w:ascii="Bookman Old Style" w:hAnsi="Bookman Old Style" w:cs="Times New Roman"/>
          <w:color w:val="000000"/>
          <w:sz w:val="24"/>
          <w:szCs w:val="24"/>
        </w:rPr>
        <w:tab/>
        <w:t xml:space="preserve"> menyampaikan</w:t>
      </w:r>
      <w:r w:rsidRPr="001602DF">
        <w:rPr>
          <w:rFonts w:ascii="Bookman Old Style" w:hAnsi="Bookman Old Style" w:cs="Times New Roman"/>
          <w:color w:val="000000"/>
          <w:sz w:val="24"/>
          <w:szCs w:val="24"/>
        </w:rPr>
        <w:tab/>
        <w:t>laporan</w:t>
      </w:r>
      <w:r w:rsidRPr="001602DF">
        <w:rPr>
          <w:rFonts w:ascii="Bookman Old Style" w:hAnsi="Bookman Old Style" w:cs="Times New Roman"/>
          <w:color w:val="000000"/>
          <w:sz w:val="24"/>
          <w:szCs w:val="24"/>
        </w:rPr>
        <w:tab/>
        <w:t xml:space="preserve"> pemberian IUJK kepada Gubernur secara berkala setiap 4 (empat) bulan sekali. </w:t>
      </w:r>
    </w:p>
    <w:p w:rsidR="00C23FB2" w:rsidRPr="001602DF" w:rsidRDefault="00C778DC" w:rsidP="00B97B47">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Laporan pertanggungjawaban pemberian IUJK sebagaimana dimaksud pada ayat (1) dan ayat (2) meliputi: </w:t>
      </w:r>
    </w:p>
    <w:p w:rsidR="00C778DC" w:rsidRPr="001602DF" w:rsidRDefault="00C778DC" w:rsidP="0041529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Daftar pemberian IUJK baru;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Daftar perpanjangan IUJK;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Daftar perubahan data IUJK;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w:t>
      </w:r>
      <w:r w:rsidRPr="001602DF">
        <w:rPr>
          <w:rFonts w:ascii="Bookman Old Style" w:hAnsi="Bookman Old Style" w:cs="Times New Roman"/>
          <w:color w:val="000000"/>
          <w:sz w:val="24"/>
          <w:szCs w:val="24"/>
        </w:rPr>
        <w:tab/>
        <w:t xml:space="preserve">Daftar penutupan IUJK;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e.</w:t>
      </w:r>
      <w:r w:rsidRPr="001602DF">
        <w:rPr>
          <w:rFonts w:ascii="Bookman Old Style" w:hAnsi="Bookman Old Style" w:cs="Times New Roman"/>
          <w:color w:val="000000"/>
          <w:sz w:val="24"/>
          <w:szCs w:val="24"/>
        </w:rPr>
        <w:tab/>
        <w:t xml:space="preserve">Daftar usaha orang perseorangan;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f</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Daftar BUJK yang terkena sanksi administratif; dan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g.</w:t>
      </w:r>
      <w:r w:rsidRPr="001602DF">
        <w:rPr>
          <w:rFonts w:ascii="Bookman Old Style" w:hAnsi="Bookman Old Style" w:cs="Times New Roman"/>
          <w:color w:val="000000"/>
          <w:sz w:val="24"/>
          <w:szCs w:val="24"/>
        </w:rPr>
        <w:tab/>
        <w:t xml:space="preserve">Kegiatan pengawasan dan pemberdayaan terhadap tertib IUJK.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 xml:space="preserve">Laporan Pemberian </w:t>
      </w:r>
      <w:proofErr w:type="gramStart"/>
      <w:r w:rsidRPr="001602DF">
        <w:rPr>
          <w:rFonts w:ascii="Bookman Old Style" w:hAnsi="Bookman Old Style" w:cs="Times New Roman"/>
          <w:color w:val="000000"/>
          <w:sz w:val="24"/>
          <w:szCs w:val="24"/>
        </w:rPr>
        <w:t>IUJK  sebagaimana</w:t>
      </w:r>
      <w:proofErr w:type="gramEnd"/>
      <w:r w:rsidRPr="001602DF">
        <w:rPr>
          <w:rFonts w:ascii="Bookman Old Style" w:hAnsi="Bookman Old Style" w:cs="Times New Roman"/>
          <w:color w:val="000000"/>
          <w:sz w:val="24"/>
          <w:szCs w:val="24"/>
        </w:rPr>
        <w:t xml:space="preserve"> dimaksud pada ayat (2) menggunakan for</w:t>
      </w:r>
      <w:r w:rsidR="0017217B">
        <w:rPr>
          <w:rFonts w:ascii="Bookman Old Style" w:hAnsi="Bookman Old Style" w:cs="Times New Roman"/>
          <w:color w:val="000000"/>
          <w:sz w:val="24"/>
          <w:szCs w:val="24"/>
        </w:rPr>
        <w:t>mat sebagaimana tercantum dalam</w:t>
      </w:r>
      <w:r w:rsidRPr="001602DF">
        <w:rPr>
          <w:rFonts w:ascii="Bookman Old Style" w:hAnsi="Bookman Old Style" w:cs="Times New Roman"/>
          <w:bCs/>
          <w:color w:val="000000"/>
          <w:sz w:val="24"/>
          <w:szCs w:val="24"/>
        </w:rPr>
        <w:t>Lampiran</w:t>
      </w:r>
      <w:r w:rsidRPr="001602DF">
        <w:rPr>
          <w:rFonts w:ascii="Bookman Old Style" w:hAnsi="Bookman Old Style" w:cs="Times New Roman"/>
          <w:color w:val="000000"/>
          <w:sz w:val="24"/>
          <w:szCs w:val="24"/>
        </w:rPr>
        <w:t xml:space="preserve"> </w:t>
      </w:r>
      <w:r w:rsidRPr="001602DF">
        <w:rPr>
          <w:rFonts w:ascii="Bookman Old Style" w:hAnsi="Bookman Old Style" w:cs="Times New Roman"/>
          <w:bCs/>
          <w:color w:val="000000"/>
          <w:sz w:val="24"/>
          <w:szCs w:val="24"/>
        </w:rPr>
        <w:t>9</w:t>
      </w:r>
      <w:r w:rsidRPr="001602DF">
        <w:rPr>
          <w:rFonts w:ascii="Bookman Old Style" w:hAnsi="Bookman Old Style" w:cs="Times New Roman"/>
          <w:color w:val="000000"/>
          <w:sz w:val="24"/>
          <w:szCs w:val="24"/>
        </w:rPr>
        <w:t xml:space="preserve"> yang merupakan satu kesatuan dan bagian tidak terpisahkan dari Peraturan Daerah ini. </w:t>
      </w:r>
    </w:p>
    <w:p w:rsidR="0017217B" w:rsidRDefault="00C778DC" w:rsidP="0017217B">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(5)</w:t>
      </w:r>
      <w:r w:rsidRPr="001602DF">
        <w:rPr>
          <w:rFonts w:ascii="Bookman Old Style" w:hAnsi="Bookman Old Style" w:cs="Times New Roman"/>
          <w:color w:val="000000"/>
          <w:sz w:val="24"/>
          <w:szCs w:val="24"/>
        </w:rPr>
        <w:tab/>
        <w:t>Laporan pertanggungjawaban sebagaimana dimaksud pada ayat (3) menggunakan for</w:t>
      </w:r>
      <w:r w:rsidR="0017217B">
        <w:rPr>
          <w:rFonts w:ascii="Bookman Old Style" w:hAnsi="Bookman Old Style" w:cs="Times New Roman"/>
          <w:color w:val="000000"/>
          <w:sz w:val="24"/>
          <w:szCs w:val="24"/>
        </w:rPr>
        <w:t>mat sebagaimana tercantum dalam</w:t>
      </w:r>
      <w:r w:rsidRPr="001602DF">
        <w:rPr>
          <w:rFonts w:ascii="Bookman Old Style" w:hAnsi="Bookman Old Style" w:cs="Times New Roman"/>
          <w:bCs/>
          <w:color w:val="000000"/>
          <w:sz w:val="24"/>
          <w:szCs w:val="24"/>
        </w:rPr>
        <w:t>Lampiran 8</w:t>
      </w:r>
      <w:r w:rsidRPr="001602DF">
        <w:rPr>
          <w:rFonts w:ascii="Bookman Old Style" w:hAnsi="Bookman Old Style" w:cs="Times New Roman"/>
          <w:b/>
          <w:bCs/>
          <w:color w:val="000000"/>
          <w:sz w:val="24"/>
          <w:szCs w:val="24"/>
        </w:rPr>
        <w:t xml:space="preserve"> </w:t>
      </w:r>
      <w:r w:rsidRPr="001602DF">
        <w:rPr>
          <w:rFonts w:ascii="Bookman Old Style" w:hAnsi="Bookman Old Style" w:cs="Times New Roman"/>
          <w:color w:val="000000"/>
          <w:sz w:val="24"/>
          <w:szCs w:val="24"/>
        </w:rPr>
        <w:t xml:space="preserve">yang merupakan satu kesatuan dan bagian tidak terpisahkan dari Peraturan Daerah ini. </w:t>
      </w:r>
    </w:p>
    <w:p w:rsidR="00C778DC" w:rsidRPr="0016413C" w:rsidRDefault="00C778DC" w:rsidP="0017217B">
      <w:pPr>
        <w:widowControl w:val="0"/>
        <w:autoSpaceDE w:val="0"/>
        <w:autoSpaceDN w:val="0"/>
        <w:adjustRightInd w:val="0"/>
        <w:spacing w:after="0"/>
        <w:ind w:left="1560" w:right="49" w:hanging="426"/>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VII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PEMBERDAYAAN DAN PENGAWASAN</w:t>
      </w:r>
    </w:p>
    <w:p w:rsidR="00C778DC" w:rsidRPr="0017217B"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12"/>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Bagian Kesatu</w:t>
      </w:r>
    </w:p>
    <w:p w:rsidR="00C778DC" w:rsidRPr="0016413C" w:rsidRDefault="00C778DC" w:rsidP="0017217B">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Lingkup Pemberdayaan dan Pengawasan Penerbitan IUJK</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27</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Bupati melalui Sekretaris Daerah atau Pejabat/Unit Kerja penerbit IUJK yang ditunjuk  oleh Bupati selaku Pembina Jasa Konstruksi melakukan Pemberdayaan dan Pengawasan terhadap pemberian IUJK dengan cara:  </w:t>
      </w:r>
    </w:p>
    <w:p w:rsidR="00C778DC" w:rsidRDefault="00C778DC" w:rsidP="0041529C">
      <w:pPr>
        <w:pStyle w:val="ListParagraph"/>
        <w:widowControl w:val="0"/>
        <w:numPr>
          <w:ilvl w:val="0"/>
          <w:numId w:val="23"/>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memberikan penyuluhan tentang peraturan perundang-undangan  jasa konstruksi; </w:t>
      </w:r>
    </w:p>
    <w:p w:rsid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3C2FD0" w:rsidRPr="003C2FD0" w:rsidRDefault="003C2FD0" w:rsidP="003C2FD0">
      <w:pPr>
        <w:widowControl w:val="0"/>
        <w:autoSpaceDE w:val="0"/>
        <w:autoSpaceDN w:val="0"/>
        <w:adjustRightInd w:val="0"/>
        <w:spacing w:after="0"/>
        <w:ind w:right="49"/>
        <w:jc w:val="both"/>
        <w:rPr>
          <w:rFonts w:ascii="Bookman Old Style" w:hAnsi="Bookman Old Style" w:cs="Times New Roman"/>
          <w:color w:val="000000"/>
          <w:sz w:val="24"/>
          <w:szCs w:val="24"/>
        </w:rPr>
      </w:pPr>
    </w:p>
    <w:p w:rsidR="00C778DC" w:rsidRPr="001602DF" w:rsidRDefault="00C778DC" w:rsidP="0041529C">
      <w:pPr>
        <w:pStyle w:val="ListParagraph"/>
        <w:widowControl w:val="0"/>
        <w:numPr>
          <w:ilvl w:val="0"/>
          <w:numId w:val="23"/>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lastRenderedPageBreak/>
        <w:t xml:space="preserve">memberikan informasi tentang ketentuan keteknikan; keamanan; keselamatan dan kesehatan kerja serta lingkungan setempat; </w:t>
      </w:r>
    </w:p>
    <w:p w:rsidR="00C778DC" w:rsidRPr="001602DF" w:rsidRDefault="00C778DC" w:rsidP="0041529C">
      <w:pPr>
        <w:pStyle w:val="ListParagraph"/>
        <w:widowControl w:val="0"/>
        <w:numPr>
          <w:ilvl w:val="0"/>
          <w:numId w:val="23"/>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melakukan pelatihan terhadap tenaga ahli maupun tenaga terampil jasa konstruksi;</w:t>
      </w:r>
    </w:p>
    <w:p w:rsidR="00C778DC" w:rsidRPr="001602DF" w:rsidRDefault="00C778DC" w:rsidP="0041529C">
      <w:pPr>
        <w:pStyle w:val="ListParagraph"/>
        <w:widowControl w:val="0"/>
        <w:numPr>
          <w:ilvl w:val="0"/>
          <w:numId w:val="23"/>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menyebarluaskan ketentuan perijinan pembangunan; dan </w:t>
      </w:r>
    </w:p>
    <w:p w:rsidR="00C778DC" w:rsidRPr="001602DF" w:rsidRDefault="00C778DC" w:rsidP="0041529C">
      <w:pPr>
        <w:pStyle w:val="ListParagraph"/>
        <w:widowControl w:val="0"/>
        <w:numPr>
          <w:ilvl w:val="0"/>
          <w:numId w:val="23"/>
        </w:numPr>
        <w:autoSpaceDE w:val="0"/>
        <w:autoSpaceDN w:val="0"/>
        <w:adjustRightInd w:val="0"/>
        <w:spacing w:after="0"/>
        <w:ind w:left="1560" w:right="49" w:hanging="426"/>
        <w:contextualSpacing w:val="0"/>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melaksanakan</w:t>
      </w:r>
      <w:proofErr w:type="gramEnd"/>
      <w:r w:rsidRPr="001602DF">
        <w:rPr>
          <w:rFonts w:ascii="Bookman Old Style" w:hAnsi="Bookman Old Style" w:cs="Times New Roman"/>
          <w:color w:val="000000"/>
          <w:sz w:val="24"/>
          <w:szCs w:val="24"/>
        </w:rPr>
        <w:t xml:space="preserve"> pengawasan untuk terpenuhinya tertib penyelenggaraan dan  tertib pemanfaatan jasa konstruksi.</w:t>
      </w:r>
      <w:r w:rsidRPr="001602DF">
        <w:rPr>
          <w:rFonts w:ascii="Bookman Old Style" w:hAnsi="Bookman Old Style" w:cs="Times New Roman"/>
          <w:color w:val="000000"/>
          <w:sz w:val="24"/>
          <w:szCs w:val="24"/>
        </w:rPr>
        <w:tab/>
        <w:t xml:space="preserve"> </w:t>
      </w:r>
    </w:p>
    <w:p w:rsidR="00C778DC" w:rsidRPr="0017217B" w:rsidRDefault="00C778DC" w:rsidP="0041529C">
      <w:pPr>
        <w:widowControl w:val="0"/>
        <w:autoSpaceDE w:val="0"/>
        <w:autoSpaceDN w:val="0"/>
        <w:adjustRightInd w:val="0"/>
        <w:spacing w:after="0"/>
        <w:ind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28</w:t>
      </w:r>
    </w:p>
    <w:p w:rsidR="00C778DC" w:rsidRPr="001602DF" w:rsidRDefault="00C778DC" w:rsidP="0041529C">
      <w:pPr>
        <w:pStyle w:val="ListParagraph"/>
        <w:widowControl w:val="0"/>
        <w:numPr>
          <w:ilvl w:val="0"/>
          <w:numId w:val="25"/>
        </w:numPr>
        <w:autoSpaceDE w:val="0"/>
        <w:autoSpaceDN w:val="0"/>
        <w:adjustRightInd w:val="0"/>
        <w:spacing w:after="0"/>
        <w:ind w:left="1560" w:right="49" w:hanging="42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Pemberdayaan dan </w:t>
      </w:r>
      <w:proofErr w:type="gramStart"/>
      <w:r w:rsidRPr="001602DF">
        <w:rPr>
          <w:rFonts w:ascii="Bookman Old Style" w:hAnsi="Bookman Old Style" w:cs="Times New Roman"/>
          <w:color w:val="000000"/>
          <w:sz w:val="24"/>
          <w:szCs w:val="24"/>
        </w:rPr>
        <w:t>Pengawasan  sebagiamana</w:t>
      </w:r>
      <w:proofErr w:type="gramEnd"/>
      <w:r w:rsidRPr="001602DF">
        <w:rPr>
          <w:rFonts w:ascii="Bookman Old Style" w:hAnsi="Bookman Old Style" w:cs="Times New Roman"/>
          <w:color w:val="000000"/>
          <w:sz w:val="24"/>
          <w:szCs w:val="24"/>
        </w:rPr>
        <w:t xml:space="preserve">  dimaksud dalam Pasal 27 dilakukan melalui pemantauan dan evaluasi laporan secara berkala dari pimpinan BUJK atau data dari sumber lainnya yang bersangkutan. </w:t>
      </w:r>
    </w:p>
    <w:p w:rsidR="00C778DC" w:rsidRPr="001602DF" w:rsidRDefault="00C778DC" w:rsidP="0041529C">
      <w:pPr>
        <w:pStyle w:val="ListParagraph"/>
        <w:widowControl w:val="0"/>
        <w:numPr>
          <w:ilvl w:val="0"/>
          <w:numId w:val="25"/>
        </w:numPr>
        <w:autoSpaceDE w:val="0"/>
        <w:autoSpaceDN w:val="0"/>
        <w:adjustRightInd w:val="0"/>
        <w:spacing w:after="0"/>
        <w:ind w:left="1560" w:right="49" w:hanging="42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Tata cara pembinaan sebagaimana dimaksud dalam Pasal 27 </w:t>
      </w:r>
      <w:proofErr w:type="gramStart"/>
      <w:r w:rsidRPr="001602DF">
        <w:rPr>
          <w:rFonts w:ascii="Bookman Old Style" w:hAnsi="Bookman Old Style" w:cs="Times New Roman"/>
          <w:color w:val="000000"/>
          <w:sz w:val="24"/>
          <w:szCs w:val="24"/>
        </w:rPr>
        <w:t>ditetapkan  oleh</w:t>
      </w:r>
      <w:proofErr w:type="gramEnd"/>
      <w:r w:rsidRPr="001602DF">
        <w:rPr>
          <w:rFonts w:ascii="Bookman Old Style" w:hAnsi="Bookman Old Style" w:cs="Times New Roman"/>
          <w:color w:val="000000"/>
          <w:sz w:val="24"/>
          <w:szCs w:val="24"/>
        </w:rPr>
        <w:t xml:space="preserve"> Keputusan Bupati.</w:t>
      </w:r>
    </w:p>
    <w:p w:rsidR="00C778DC" w:rsidRPr="0017217B" w:rsidRDefault="00C778DC" w:rsidP="0041529C">
      <w:pPr>
        <w:widowControl w:val="0"/>
        <w:autoSpaceDE w:val="0"/>
        <w:autoSpaceDN w:val="0"/>
        <w:adjustRightInd w:val="0"/>
        <w:spacing w:after="0"/>
        <w:ind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29</w:t>
      </w:r>
    </w:p>
    <w:p w:rsidR="00C778DC" w:rsidRPr="001602DF" w:rsidRDefault="00C778DC" w:rsidP="0041529C">
      <w:pPr>
        <w:pStyle w:val="ListParagraph"/>
        <w:widowControl w:val="0"/>
        <w:numPr>
          <w:ilvl w:val="0"/>
          <w:numId w:val="27"/>
        </w:numPr>
        <w:autoSpaceDE w:val="0"/>
        <w:autoSpaceDN w:val="0"/>
        <w:adjustRightInd w:val="0"/>
        <w:spacing w:after="0"/>
        <w:ind w:right="49" w:hanging="43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Bupati</w:t>
      </w:r>
      <w:r w:rsidRPr="001602DF">
        <w:rPr>
          <w:rFonts w:ascii="Bookman Old Style" w:hAnsi="Bookman Old Style" w:cs="Times New Roman"/>
          <w:color w:val="000000"/>
          <w:sz w:val="24"/>
          <w:szCs w:val="24"/>
        </w:rPr>
        <w:tab/>
        <w:t xml:space="preserve"> atau pejabat yang ditunjuk memiliki wewenang untuk melaksanakan pengawasan penerbitan IUJK dan penggunaannya di setiap pekerjaan konstruksi.</w:t>
      </w:r>
    </w:p>
    <w:p w:rsidR="00B97B47" w:rsidRPr="003C2FD0" w:rsidRDefault="00C778DC" w:rsidP="00B97B47">
      <w:pPr>
        <w:pStyle w:val="ListParagraph"/>
        <w:widowControl w:val="0"/>
        <w:numPr>
          <w:ilvl w:val="0"/>
          <w:numId w:val="27"/>
        </w:numPr>
        <w:autoSpaceDE w:val="0"/>
        <w:autoSpaceDN w:val="0"/>
        <w:adjustRightInd w:val="0"/>
        <w:spacing w:after="0"/>
        <w:ind w:right="49" w:hanging="43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Dalam pelaksanaan pengawasan, Bupati atau Pejabat yang ditunjuk membuat suatu pedoman sebagai acuan untuk melakukan pengawasan. </w:t>
      </w:r>
    </w:p>
    <w:p w:rsidR="00C778DC" w:rsidRPr="001602DF" w:rsidRDefault="00C778DC" w:rsidP="0041529C">
      <w:pPr>
        <w:pStyle w:val="ListParagraph"/>
        <w:widowControl w:val="0"/>
        <w:numPr>
          <w:ilvl w:val="0"/>
          <w:numId w:val="27"/>
        </w:numPr>
        <w:autoSpaceDE w:val="0"/>
        <w:autoSpaceDN w:val="0"/>
        <w:adjustRightInd w:val="0"/>
        <w:spacing w:after="0"/>
        <w:ind w:right="49" w:hanging="43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Bupati atau Pejabat yang ditunjuk dapat melakukan evaluasi kebenaran data yang tertera dalam </w:t>
      </w:r>
      <w:proofErr w:type="gramStart"/>
      <w:r w:rsidRPr="001602DF">
        <w:rPr>
          <w:rFonts w:ascii="Bookman Old Style" w:hAnsi="Bookman Old Style" w:cs="Times New Roman"/>
          <w:color w:val="000000"/>
          <w:sz w:val="24"/>
          <w:szCs w:val="24"/>
        </w:rPr>
        <w:t>SBU  yang</w:t>
      </w:r>
      <w:proofErr w:type="gramEnd"/>
      <w:r w:rsidRPr="001602DF">
        <w:rPr>
          <w:rFonts w:ascii="Bookman Old Style" w:hAnsi="Bookman Old Style" w:cs="Times New Roman"/>
          <w:color w:val="000000"/>
          <w:sz w:val="24"/>
          <w:szCs w:val="24"/>
        </w:rPr>
        <w:t xml:space="preserve"> diberikan oleh LPJK dengan mengacu pada norma LPJK.  </w:t>
      </w:r>
    </w:p>
    <w:p w:rsidR="00C778DC" w:rsidRPr="001602DF" w:rsidRDefault="00C778DC" w:rsidP="0041529C">
      <w:pPr>
        <w:pStyle w:val="ListParagraph"/>
        <w:widowControl w:val="0"/>
        <w:numPr>
          <w:ilvl w:val="0"/>
          <w:numId w:val="27"/>
        </w:numPr>
        <w:autoSpaceDE w:val="0"/>
        <w:autoSpaceDN w:val="0"/>
        <w:adjustRightInd w:val="0"/>
        <w:spacing w:after="0"/>
        <w:ind w:right="49" w:hanging="437"/>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Jika hasil pengecekan atau pemeriksaan menyimpulkan bahwa SBU yang diajukan oleh perusahaan ternyata tidak benar, maka IUJK-nya dibekukan untuk diperbaiki. </w:t>
      </w:r>
    </w:p>
    <w:p w:rsidR="0016413C" w:rsidRPr="0017217B" w:rsidRDefault="00B97B47" w:rsidP="0017217B">
      <w:pPr>
        <w:pStyle w:val="ListParagraph"/>
        <w:widowControl w:val="0"/>
        <w:numPr>
          <w:ilvl w:val="0"/>
          <w:numId w:val="27"/>
        </w:numPr>
        <w:autoSpaceDE w:val="0"/>
        <w:autoSpaceDN w:val="0"/>
        <w:adjustRightInd w:val="0"/>
        <w:spacing w:after="0"/>
        <w:ind w:right="49" w:hanging="437"/>
        <w:contextualSpacing w:val="0"/>
        <w:jc w:val="both"/>
        <w:rPr>
          <w:rFonts w:ascii="Bookman Old Style" w:hAnsi="Bookman Old Style" w:cs="Times New Roman"/>
          <w:color w:val="000000"/>
          <w:sz w:val="24"/>
          <w:szCs w:val="24"/>
        </w:rPr>
      </w:pPr>
      <w:r>
        <w:rPr>
          <w:rFonts w:ascii="Bookman Old Style" w:hAnsi="Bookman Old Style" w:cs="Times New Roman"/>
          <w:color w:val="000000"/>
          <w:sz w:val="24"/>
          <w:szCs w:val="24"/>
        </w:rPr>
        <w:t>Bupati</w:t>
      </w:r>
      <w:r w:rsidR="00C778DC" w:rsidRPr="001602DF">
        <w:rPr>
          <w:rFonts w:ascii="Bookman Old Style" w:hAnsi="Bookman Old Style" w:cs="Times New Roman"/>
          <w:color w:val="000000"/>
          <w:sz w:val="24"/>
          <w:szCs w:val="24"/>
        </w:rPr>
        <w:t xml:space="preserve"> atau pejabat yang ditunjuk melakukan inspeksi keseluruhan pembangunan pekerjaan konstruksi yang sedang dilaksanakan untuk memastikan bahwa pemberian IUJK tidak disalahgunakan serta tercapainya mutu produk hasil pekerjaan.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30</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(1) </w:t>
      </w:r>
      <w:r w:rsidRPr="001602DF">
        <w:rPr>
          <w:rFonts w:ascii="Bookman Old Style" w:hAnsi="Bookman Old Style" w:cs="Times New Roman"/>
          <w:color w:val="000000"/>
          <w:sz w:val="24"/>
          <w:szCs w:val="24"/>
        </w:rPr>
        <w:tab/>
        <w:t xml:space="preserve">Setiap bulan pengguna jasa BUJK wajib melaporkan kinerja BUJK kepada instansi penerbit IUJK untuk dilakukan pemantauan.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(2) </w:t>
      </w:r>
      <w:r w:rsidRPr="001602DF">
        <w:rPr>
          <w:rFonts w:ascii="Bookman Old Style" w:hAnsi="Bookman Old Style" w:cs="Times New Roman"/>
          <w:color w:val="000000"/>
          <w:sz w:val="24"/>
          <w:szCs w:val="24"/>
        </w:rPr>
        <w:tab/>
        <w:t xml:space="preserve">Laporan sebagaimana dimaksud pada ayat (1) termasuk kemajuan pelaksanaan pekerjaan, pelaksanaan mutu pekerjaan dan pelaksanaan keselamatan dan kesehatan </w:t>
      </w:r>
      <w:proofErr w:type="gramStart"/>
      <w:r w:rsidRPr="001602DF">
        <w:rPr>
          <w:rFonts w:ascii="Bookman Old Style" w:hAnsi="Bookman Old Style" w:cs="Times New Roman"/>
          <w:color w:val="000000"/>
          <w:sz w:val="24"/>
          <w:szCs w:val="24"/>
        </w:rPr>
        <w:t>kerja  dalam</w:t>
      </w:r>
      <w:proofErr w:type="gramEnd"/>
      <w:r w:rsidRPr="001602DF">
        <w:rPr>
          <w:rFonts w:ascii="Bookman Old Style" w:hAnsi="Bookman Old Style" w:cs="Times New Roman"/>
          <w:color w:val="000000"/>
          <w:sz w:val="24"/>
          <w:szCs w:val="24"/>
        </w:rPr>
        <w:t xml:space="preserve"> melaksanakan pekerjaan kostruksi. </w:t>
      </w:r>
    </w:p>
    <w:p w:rsidR="00C778DC"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(3) </w:t>
      </w:r>
      <w:r w:rsidRPr="001602DF">
        <w:rPr>
          <w:rFonts w:ascii="Bookman Old Style" w:hAnsi="Bookman Old Style" w:cs="Times New Roman"/>
          <w:color w:val="000000"/>
          <w:sz w:val="24"/>
          <w:szCs w:val="24"/>
        </w:rPr>
        <w:tab/>
        <w:t xml:space="preserve">Ketentuan pemantauan mutu dan kinerja perusahaan mengikuti </w:t>
      </w:r>
      <w:proofErr w:type="gramStart"/>
      <w:r w:rsidRPr="001602DF">
        <w:rPr>
          <w:rFonts w:ascii="Bookman Old Style" w:hAnsi="Bookman Old Style" w:cs="Times New Roman"/>
          <w:color w:val="000000"/>
          <w:sz w:val="24"/>
          <w:szCs w:val="24"/>
        </w:rPr>
        <w:t>norma</w:t>
      </w:r>
      <w:proofErr w:type="gramEnd"/>
      <w:r w:rsidRPr="001602DF">
        <w:rPr>
          <w:rFonts w:ascii="Bookman Old Style" w:hAnsi="Bookman Old Style" w:cs="Times New Roman"/>
          <w:color w:val="000000"/>
          <w:sz w:val="24"/>
          <w:szCs w:val="24"/>
        </w:rPr>
        <w:t xml:space="preserve"> peraturan perundang-undangan yang berlaku. </w:t>
      </w: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3C2FD0" w:rsidRPr="001602DF" w:rsidRDefault="003C2FD0"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Bagian Kedua</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Tanda Daftar Usaha Orang Perseorangan</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31</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Salah satu bentuk pengawasan yang dilakukan oleh Bupati melalui Sekretaris Daerah atau Pejabat/ Unit Kerja penerbit IUJK yang ditunjuk oleh Bupati selaku Pembina Jasa Konstruksi adalah melakukan pendaftaran terhadap Usaha Orang Perseorangan. </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32</w:t>
      </w:r>
    </w:p>
    <w:p w:rsidR="00006CF9" w:rsidRPr="003C2FD0" w:rsidRDefault="00C778DC" w:rsidP="003C2FD0">
      <w:pPr>
        <w:pStyle w:val="ListParagraph"/>
        <w:widowControl w:val="0"/>
        <w:numPr>
          <w:ilvl w:val="0"/>
          <w:numId w:val="34"/>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 xml:space="preserve">Usaha orang perseorangan sebagaimana dimaksud dalam Pasal 5 ayat (4) wajib didaftarkan pada Unit Kerja/Instansi pemberi IUJK. </w:t>
      </w:r>
    </w:p>
    <w:p w:rsidR="00006CF9" w:rsidRPr="00923440" w:rsidRDefault="00C778DC" w:rsidP="00006CF9">
      <w:pPr>
        <w:pStyle w:val="ListParagraph"/>
        <w:widowControl w:val="0"/>
        <w:numPr>
          <w:ilvl w:val="0"/>
          <w:numId w:val="34"/>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 xml:space="preserve">Setiap usaha orang perseorangan yang telah didaftarkan sebagaimana dimaksud pada ayat (1), diberikan Kartu Tanda </w:t>
      </w:r>
      <w:proofErr w:type="gramStart"/>
      <w:r w:rsidRPr="00006CF9">
        <w:rPr>
          <w:rFonts w:ascii="Bookman Old Style" w:hAnsi="Bookman Old Style" w:cs="Times New Roman"/>
          <w:color w:val="000000"/>
          <w:sz w:val="24"/>
          <w:szCs w:val="24"/>
        </w:rPr>
        <w:t>Daftar  Usaha</w:t>
      </w:r>
      <w:proofErr w:type="gramEnd"/>
      <w:r w:rsidRPr="00006CF9">
        <w:rPr>
          <w:rFonts w:ascii="Bookman Old Style" w:hAnsi="Bookman Old Style" w:cs="Times New Roman"/>
          <w:color w:val="000000"/>
          <w:sz w:val="24"/>
          <w:szCs w:val="24"/>
        </w:rPr>
        <w:t xml:space="preserve"> Orang Perseorangan.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(3)</w:t>
      </w:r>
      <w:r w:rsidRPr="001602DF">
        <w:rPr>
          <w:rFonts w:ascii="Bookman Old Style" w:hAnsi="Bookman Old Style" w:cs="Times New Roman"/>
          <w:color w:val="000000"/>
          <w:sz w:val="24"/>
          <w:szCs w:val="24"/>
        </w:rPr>
        <w:tab/>
        <w:t xml:space="preserve">Persyaratan permohonan Kartu Tanda Daftar Usaha Orang Perseorangan sekurang-kurangnya meliputi: </w:t>
      </w:r>
    </w:p>
    <w:p w:rsidR="00C778DC" w:rsidRPr="001602DF" w:rsidRDefault="00C778DC" w:rsidP="0092344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mengisi formulir permohonan dengan format sebagaimana tercantum dalam </w:t>
      </w:r>
      <w:r w:rsidRPr="001602DF">
        <w:rPr>
          <w:rFonts w:ascii="Bookman Old Style" w:hAnsi="Bookman Old Style" w:cs="Times New Roman"/>
          <w:bCs/>
          <w:color w:val="000000"/>
          <w:sz w:val="24"/>
          <w:szCs w:val="24"/>
        </w:rPr>
        <w:t xml:space="preserve">lampiran 11 </w:t>
      </w:r>
      <w:r w:rsidRPr="001602DF">
        <w:rPr>
          <w:rFonts w:ascii="Bookman Old Style" w:hAnsi="Bookman Old Style" w:cs="Times New Roman"/>
          <w:color w:val="000000"/>
          <w:sz w:val="24"/>
          <w:szCs w:val="24"/>
        </w:rPr>
        <w:t>yang merupakan satu kesatuan dan bagian tidak terpisahkan dari Peraturan Daerah ini;</w:t>
      </w:r>
    </w:p>
    <w:p w:rsidR="00C23FB2" w:rsidRPr="001602DF" w:rsidRDefault="00C778DC" w:rsidP="0092344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SKA atau SKT; </w:t>
      </w:r>
    </w:p>
    <w:p w:rsidR="00C778DC" w:rsidRPr="001602DF" w:rsidRDefault="00C778DC" w:rsidP="0092344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c</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daftar riwayat hidup;  </w:t>
      </w:r>
    </w:p>
    <w:p w:rsidR="00C778DC" w:rsidRPr="001602DF" w:rsidRDefault="00C778DC" w:rsidP="0092344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d</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Kartu Tanda Penduduk; dan </w:t>
      </w:r>
    </w:p>
    <w:p w:rsidR="00C778DC" w:rsidRPr="001602DF" w:rsidRDefault="00C778DC" w:rsidP="0092344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e</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menyerahkan rekaman NPWP. </w:t>
      </w:r>
    </w:p>
    <w:p w:rsidR="00C778DC" w:rsidRDefault="00C778DC" w:rsidP="00E249A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(4)</w:t>
      </w:r>
      <w:r w:rsidRPr="001602DF">
        <w:rPr>
          <w:rFonts w:ascii="Bookman Old Style" w:hAnsi="Bookman Old Style" w:cs="Times New Roman"/>
          <w:color w:val="000000"/>
          <w:sz w:val="24"/>
          <w:szCs w:val="24"/>
        </w:rPr>
        <w:tab/>
        <w:t xml:space="preserve">Format </w:t>
      </w:r>
      <w:proofErr w:type="gramStart"/>
      <w:r w:rsidRPr="001602DF">
        <w:rPr>
          <w:rFonts w:ascii="Bookman Old Style" w:hAnsi="Bookman Old Style" w:cs="Times New Roman"/>
          <w:color w:val="000000"/>
          <w:sz w:val="24"/>
          <w:szCs w:val="24"/>
        </w:rPr>
        <w:t>Kartu  Tanda</w:t>
      </w:r>
      <w:proofErr w:type="gramEnd"/>
      <w:r w:rsidRPr="001602DF">
        <w:rPr>
          <w:rFonts w:ascii="Bookman Old Style" w:hAnsi="Bookman Old Style" w:cs="Times New Roman"/>
          <w:color w:val="000000"/>
          <w:sz w:val="24"/>
          <w:szCs w:val="24"/>
        </w:rPr>
        <w:t xml:space="preserve"> Daftar Usaha Orang Perseorangan, sebagaimana dimaksud pada ayat (2) tercantum dalam </w:t>
      </w:r>
      <w:r w:rsidRPr="001602DF">
        <w:rPr>
          <w:rFonts w:ascii="Bookman Old Style" w:hAnsi="Bookman Old Style" w:cs="Times New Roman"/>
          <w:bCs/>
          <w:color w:val="000000"/>
          <w:sz w:val="24"/>
          <w:szCs w:val="24"/>
        </w:rPr>
        <w:t>lampiran 10</w:t>
      </w:r>
      <w:r w:rsidRPr="001602DF">
        <w:rPr>
          <w:rFonts w:ascii="Bookman Old Style" w:hAnsi="Bookman Old Style" w:cs="Times New Roman"/>
          <w:b/>
          <w:bCs/>
          <w:color w:val="000000"/>
          <w:sz w:val="24"/>
          <w:szCs w:val="24"/>
        </w:rPr>
        <w:t xml:space="preserve"> </w:t>
      </w:r>
      <w:r w:rsidRPr="001602DF">
        <w:rPr>
          <w:rFonts w:ascii="Bookman Old Style" w:hAnsi="Bookman Old Style" w:cs="Times New Roman"/>
          <w:color w:val="000000"/>
          <w:sz w:val="24"/>
          <w:szCs w:val="24"/>
        </w:rPr>
        <w:t xml:space="preserve"> yang merupakan satu kesatuan dan bagian tidak terpisahkan dari Peraturan Daerah ini. </w:t>
      </w:r>
    </w:p>
    <w:p w:rsidR="00923440" w:rsidRPr="001602DF" w:rsidRDefault="00923440" w:rsidP="00E249A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VIII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SANKSI ADMINISTRATIF</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33</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Pelanggaran terhadap ketentuan </w:t>
      </w:r>
      <w:proofErr w:type="gramStart"/>
      <w:r w:rsidRPr="001602DF">
        <w:rPr>
          <w:rFonts w:ascii="Bookman Old Style" w:hAnsi="Bookman Old Style" w:cs="Times New Roman"/>
          <w:color w:val="000000"/>
          <w:sz w:val="24"/>
          <w:szCs w:val="24"/>
        </w:rPr>
        <w:t>Peraturan  Daerah</w:t>
      </w:r>
      <w:proofErr w:type="gramEnd"/>
      <w:r w:rsidRPr="001602DF">
        <w:rPr>
          <w:rFonts w:ascii="Bookman Old Style" w:hAnsi="Bookman Old Style" w:cs="Times New Roman"/>
          <w:color w:val="000000"/>
          <w:sz w:val="24"/>
          <w:szCs w:val="24"/>
        </w:rPr>
        <w:t xml:space="preserve"> ini dikenakan sanksi berupa: </w:t>
      </w:r>
    </w:p>
    <w:p w:rsidR="00006CF9" w:rsidRPr="001602DF" w:rsidRDefault="00C778DC" w:rsidP="003C2FD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Peringatan tertulis, berupa teguran </w:t>
      </w:r>
      <w:proofErr w:type="gramStart"/>
      <w:r w:rsidRPr="001602DF">
        <w:rPr>
          <w:rFonts w:ascii="Bookman Old Style" w:hAnsi="Bookman Old Style" w:cs="Times New Roman"/>
          <w:color w:val="000000"/>
          <w:sz w:val="24"/>
          <w:szCs w:val="24"/>
        </w:rPr>
        <w:t>yang  tidak</w:t>
      </w:r>
      <w:proofErr w:type="gramEnd"/>
      <w:r w:rsidRPr="001602DF">
        <w:rPr>
          <w:rFonts w:ascii="Bookman Old Style" w:hAnsi="Bookman Old Style" w:cs="Times New Roman"/>
          <w:color w:val="000000"/>
          <w:sz w:val="24"/>
          <w:szCs w:val="24"/>
        </w:rPr>
        <w:t xml:space="preserve"> menghentikan dan meniadakan hak berusaha perusahaan; </w:t>
      </w:r>
    </w:p>
    <w:p w:rsidR="00006CF9" w:rsidRPr="001602DF" w:rsidRDefault="00C778DC" w:rsidP="003C2FD0">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Pembekuan IUJK,  yang akan menyebabkan  perusahaan  tidak diizinkan untuk  melaksanakan pekerjaan konstruksi    untuk sementara waktu; atau </w:t>
      </w:r>
    </w:p>
    <w:p w:rsidR="00C778DC" w:rsidRPr="00C23FB2" w:rsidRDefault="00C778DC" w:rsidP="00C23FB2">
      <w:pPr>
        <w:pStyle w:val="ListParagraph"/>
        <w:widowControl w:val="0"/>
        <w:numPr>
          <w:ilvl w:val="0"/>
          <w:numId w:val="24"/>
        </w:numPr>
        <w:autoSpaceDE w:val="0"/>
        <w:autoSpaceDN w:val="0"/>
        <w:adjustRightInd w:val="0"/>
        <w:spacing w:after="0"/>
        <w:ind w:left="1980" w:right="49" w:hanging="450"/>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 xml:space="preserve">Pencabutan IUJK yang </w:t>
      </w:r>
      <w:proofErr w:type="gramStart"/>
      <w:r w:rsidRPr="00006CF9">
        <w:rPr>
          <w:rFonts w:ascii="Bookman Old Style" w:hAnsi="Bookman Old Style" w:cs="Times New Roman"/>
          <w:color w:val="000000"/>
          <w:sz w:val="24"/>
          <w:szCs w:val="24"/>
        </w:rPr>
        <w:t>akan</w:t>
      </w:r>
      <w:proofErr w:type="gramEnd"/>
      <w:r w:rsidRPr="00006CF9">
        <w:rPr>
          <w:rFonts w:ascii="Bookman Old Style" w:hAnsi="Bookman Old Style" w:cs="Times New Roman"/>
          <w:color w:val="000000"/>
          <w:sz w:val="24"/>
          <w:szCs w:val="24"/>
        </w:rPr>
        <w:t xml:space="preserve"> meniadakan hak berusaha perusahaan. </w:t>
      </w:r>
    </w:p>
    <w:p w:rsidR="00C778DC" w:rsidRPr="003C2FD0" w:rsidRDefault="00C778DC" w:rsidP="003C2FD0">
      <w:pPr>
        <w:pStyle w:val="ListParagraph"/>
        <w:widowControl w:val="0"/>
        <w:numPr>
          <w:ilvl w:val="0"/>
          <w:numId w:val="34"/>
        </w:numPr>
        <w:autoSpaceDE w:val="0"/>
        <w:autoSpaceDN w:val="0"/>
        <w:adjustRightInd w:val="0"/>
        <w:spacing w:after="0"/>
        <w:ind w:right="49"/>
        <w:jc w:val="both"/>
        <w:rPr>
          <w:rFonts w:ascii="Bookman Old Style" w:hAnsi="Bookman Old Style" w:cs="Times New Roman"/>
          <w:color w:val="000000"/>
          <w:sz w:val="24"/>
          <w:szCs w:val="24"/>
        </w:rPr>
      </w:pPr>
      <w:r w:rsidRPr="003C2FD0">
        <w:rPr>
          <w:rFonts w:ascii="Bookman Old Style" w:hAnsi="Bookman Old Style" w:cs="Times New Roman"/>
          <w:color w:val="000000"/>
          <w:sz w:val="24"/>
          <w:szCs w:val="24"/>
        </w:rPr>
        <w:t xml:space="preserve">Pengenaan sanksi terhadap BUJK sebagaimana dimaksud pada ayat (1) harus diumumkan kepada masyarakat umum </w:t>
      </w:r>
      <w:proofErr w:type="gramStart"/>
      <w:r w:rsidRPr="003C2FD0">
        <w:rPr>
          <w:rFonts w:ascii="Bookman Old Style" w:hAnsi="Bookman Old Style" w:cs="Times New Roman"/>
          <w:color w:val="000000"/>
          <w:sz w:val="24"/>
          <w:szCs w:val="24"/>
        </w:rPr>
        <w:t>diantaranya  melalui</w:t>
      </w:r>
      <w:proofErr w:type="gramEnd"/>
      <w:r w:rsidRPr="003C2FD0">
        <w:rPr>
          <w:rFonts w:ascii="Bookman Old Style" w:hAnsi="Bookman Old Style" w:cs="Times New Roman"/>
          <w:color w:val="000000"/>
          <w:sz w:val="24"/>
          <w:szCs w:val="24"/>
        </w:rPr>
        <w:t xml:space="preserve"> sistem informasi jasa konstruksi dan/atau papan pengumuman instansi penerbit IUJK. </w:t>
      </w:r>
    </w:p>
    <w:p w:rsidR="00C778DC" w:rsidRDefault="00C778DC" w:rsidP="0041529C">
      <w:pPr>
        <w:widowControl w:val="0"/>
        <w:autoSpaceDE w:val="0"/>
        <w:autoSpaceDN w:val="0"/>
        <w:adjustRightInd w:val="0"/>
        <w:spacing w:after="0"/>
        <w:ind w:left="4960" w:right="49"/>
        <w:jc w:val="both"/>
        <w:rPr>
          <w:rFonts w:ascii="Bookman Old Style" w:hAnsi="Bookman Old Style" w:cs="Times New Roman"/>
          <w:color w:val="000000"/>
          <w:sz w:val="24"/>
          <w:szCs w:val="24"/>
        </w:rPr>
      </w:pPr>
    </w:p>
    <w:p w:rsidR="00923440" w:rsidRDefault="00923440" w:rsidP="0041529C">
      <w:pPr>
        <w:widowControl w:val="0"/>
        <w:autoSpaceDE w:val="0"/>
        <w:autoSpaceDN w:val="0"/>
        <w:adjustRightInd w:val="0"/>
        <w:spacing w:after="0"/>
        <w:ind w:left="4960" w:right="49"/>
        <w:jc w:val="both"/>
        <w:rPr>
          <w:rFonts w:ascii="Bookman Old Style" w:hAnsi="Bookman Old Style" w:cs="Times New Roman"/>
          <w:color w:val="000000"/>
          <w:sz w:val="24"/>
          <w:szCs w:val="24"/>
        </w:rPr>
      </w:pPr>
    </w:p>
    <w:p w:rsidR="00923440" w:rsidRDefault="00923440" w:rsidP="0041529C">
      <w:pPr>
        <w:widowControl w:val="0"/>
        <w:autoSpaceDE w:val="0"/>
        <w:autoSpaceDN w:val="0"/>
        <w:adjustRightInd w:val="0"/>
        <w:spacing w:after="0"/>
        <w:ind w:left="4960" w:right="49"/>
        <w:jc w:val="both"/>
        <w:rPr>
          <w:rFonts w:ascii="Bookman Old Style" w:hAnsi="Bookman Old Style" w:cs="Times New Roman"/>
          <w:color w:val="000000"/>
          <w:sz w:val="24"/>
          <w:szCs w:val="24"/>
        </w:rPr>
      </w:pPr>
    </w:p>
    <w:p w:rsidR="00923440" w:rsidRDefault="00923440" w:rsidP="0041529C">
      <w:pPr>
        <w:widowControl w:val="0"/>
        <w:autoSpaceDE w:val="0"/>
        <w:autoSpaceDN w:val="0"/>
        <w:adjustRightInd w:val="0"/>
        <w:spacing w:after="0"/>
        <w:ind w:left="4960" w:right="49"/>
        <w:jc w:val="both"/>
        <w:rPr>
          <w:rFonts w:ascii="Bookman Old Style" w:hAnsi="Bookman Old Style" w:cs="Times New Roman"/>
          <w:color w:val="000000"/>
          <w:sz w:val="24"/>
          <w:szCs w:val="24"/>
        </w:rPr>
      </w:pPr>
    </w:p>
    <w:p w:rsidR="00923440" w:rsidRPr="001602DF" w:rsidRDefault="00923440" w:rsidP="0041529C">
      <w:pPr>
        <w:widowControl w:val="0"/>
        <w:autoSpaceDE w:val="0"/>
        <w:autoSpaceDN w:val="0"/>
        <w:adjustRightInd w:val="0"/>
        <w:spacing w:after="0"/>
        <w:ind w:left="4960" w:right="49"/>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Pasal 34</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Pelanggaran terhadap Pasal 14 huruf a, Pasal 15 huruf a, Pasal </w:t>
      </w:r>
      <w:proofErr w:type="gramStart"/>
      <w:r w:rsidRPr="001602DF">
        <w:rPr>
          <w:rFonts w:ascii="Bookman Old Style" w:hAnsi="Bookman Old Style" w:cs="Times New Roman"/>
          <w:color w:val="000000"/>
          <w:sz w:val="24"/>
          <w:szCs w:val="24"/>
        </w:rPr>
        <w:t>24  ayat</w:t>
      </w:r>
      <w:proofErr w:type="gramEnd"/>
      <w:r w:rsidRPr="001602DF">
        <w:rPr>
          <w:rFonts w:ascii="Bookman Old Style" w:hAnsi="Bookman Old Style" w:cs="Times New Roman"/>
          <w:color w:val="000000"/>
          <w:sz w:val="24"/>
          <w:szCs w:val="24"/>
        </w:rPr>
        <w:t xml:space="preserve"> (1) huruf d dan Pasal 24 ayat (5) dikenakan sanksi berupa peringatan tertulis. </w:t>
      </w:r>
    </w:p>
    <w:p w:rsidR="00C778DC" w:rsidRPr="00E249A0" w:rsidRDefault="00C778DC" w:rsidP="0041529C">
      <w:pPr>
        <w:widowControl w:val="0"/>
        <w:autoSpaceDE w:val="0"/>
        <w:autoSpaceDN w:val="0"/>
        <w:adjustRightInd w:val="0"/>
        <w:spacing w:after="0"/>
        <w:ind w:left="4960" w:right="49"/>
        <w:jc w:val="both"/>
        <w:rPr>
          <w:rFonts w:ascii="Bookman Old Style" w:hAnsi="Bookman Old Style" w:cs="Times New Roman"/>
          <w:color w:val="000000"/>
          <w:sz w:val="1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35</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BUJK akan dikenakan sanksi pembekuan IUJK </w:t>
      </w:r>
      <w:proofErr w:type="gramStart"/>
      <w:r w:rsidRPr="001602DF">
        <w:rPr>
          <w:rFonts w:ascii="Bookman Old Style" w:hAnsi="Bookman Old Style" w:cs="Times New Roman"/>
          <w:color w:val="000000"/>
          <w:sz w:val="24"/>
          <w:szCs w:val="24"/>
        </w:rPr>
        <w:t>bila :</w:t>
      </w:r>
      <w:proofErr w:type="gramEnd"/>
      <w:r w:rsidRPr="001602DF">
        <w:rPr>
          <w:rFonts w:ascii="Bookman Old Style" w:hAnsi="Bookman Old Style" w:cs="Times New Roman"/>
          <w:color w:val="000000"/>
          <w:sz w:val="24"/>
          <w:szCs w:val="24"/>
        </w:rPr>
        <w:t xml:space="preserve">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a. </w:t>
      </w:r>
      <w:r w:rsidRPr="001602DF">
        <w:rPr>
          <w:rFonts w:ascii="Bookman Old Style" w:hAnsi="Bookman Old Style" w:cs="Times New Roman"/>
          <w:color w:val="000000"/>
          <w:sz w:val="24"/>
          <w:szCs w:val="24"/>
        </w:rPr>
        <w:tab/>
        <w:t xml:space="preserve">Mengabaikan peringatan tertulis sebagaimana diatur dalam Pasal 34 sebanyak 3 (tiga) kali dengan tenggang waktu masing-masing 1 (satu) bulan, namun tidak memenuhi kewajibannya dan tidak mengindahkan peringatan yang disampaikan;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 </w:t>
      </w:r>
      <w:r w:rsidRPr="001602DF">
        <w:rPr>
          <w:rFonts w:ascii="Bookman Old Style" w:hAnsi="Bookman Old Style" w:cs="Times New Roman"/>
          <w:color w:val="000000"/>
          <w:sz w:val="24"/>
          <w:szCs w:val="24"/>
        </w:rPr>
        <w:tab/>
        <w:t xml:space="preserve">Melanggar ketentuan Pasal 6 ayat (3), Pasal 12 ayat (1), Pasal 12 ayat (5), dan Pasal 24 ayat (1) huruf a sampai dengan huruf c, Pasal 24 ayat (2) sampai dengan ayat (4); atau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c. </w:t>
      </w:r>
      <w:r w:rsidRPr="001602DF">
        <w:rPr>
          <w:rFonts w:ascii="Bookman Old Style" w:hAnsi="Bookman Old Style" w:cs="Times New Roman"/>
          <w:color w:val="000000"/>
          <w:sz w:val="24"/>
          <w:szCs w:val="24"/>
        </w:rPr>
        <w:tab/>
        <w:t xml:space="preserve">Masuk ke dalam daftar hitam.  </w:t>
      </w:r>
    </w:p>
    <w:p w:rsidR="00C778DC" w:rsidRPr="00E249A0" w:rsidRDefault="00C778DC" w:rsidP="0041529C">
      <w:pPr>
        <w:widowControl w:val="0"/>
        <w:autoSpaceDE w:val="0"/>
        <w:autoSpaceDN w:val="0"/>
        <w:adjustRightInd w:val="0"/>
        <w:spacing w:after="0"/>
        <w:ind w:left="4960" w:right="49"/>
        <w:jc w:val="both"/>
        <w:rPr>
          <w:rFonts w:ascii="Bookman Old Style" w:hAnsi="Bookman Old Style" w:cs="Times New Roman"/>
          <w:color w:val="000000"/>
          <w:sz w:val="1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36</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Mekanisme pembekuan </w:t>
      </w:r>
      <w:proofErr w:type="gramStart"/>
      <w:r w:rsidRPr="001602DF">
        <w:rPr>
          <w:rFonts w:ascii="Bookman Old Style" w:hAnsi="Bookman Old Style" w:cs="Times New Roman"/>
          <w:color w:val="000000"/>
          <w:sz w:val="24"/>
          <w:szCs w:val="24"/>
        </w:rPr>
        <w:t>IUJK  sebagaimana</w:t>
      </w:r>
      <w:proofErr w:type="gramEnd"/>
      <w:r w:rsidRPr="001602DF">
        <w:rPr>
          <w:rFonts w:ascii="Bookman Old Style" w:hAnsi="Bookman Old Style" w:cs="Times New Roman"/>
          <w:color w:val="000000"/>
          <w:sz w:val="24"/>
          <w:szCs w:val="24"/>
        </w:rPr>
        <w:t xml:space="preserve"> dimaksud Pasal 35 sebagai berikut: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 xml:space="preserve">. </w:t>
      </w:r>
      <w:r w:rsidRPr="001602DF">
        <w:rPr>
          <w:rFonts w:ascii="Bookman Old Style" w:hAnsi="Bookman Old Style" w:cs="Times New Roman"/>
          <w:color w:val="000000"/>
          <w:sz w:val="24"/>
          <w:szCs w:val="24"/>
        </w:rPr>
        <w:tab/>
        <w:t xml:space="preserve">Sertifikat IUJK dari  BUJK yang dijatuhkan sanksi pembekuan ditarik oleh Unit Kerja/Instansi pemberi IUJK; dan </w:t>
      </w:r>
    </w:p>
    <w:p w:rsidR="003C2FD0" w:rsidRDefault="00C778DC" w:rsidP="0092344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 xml:space="preserve">. </w:t>
      </w:r>
      <w:r w:rsidRPr="001602DF">
        <w:rPr>
          <w:rFonts w:ascii="Bookman Old Style" w:hAnsi="Bookman Old Style" w:cs="Times New Roman"/>
          <w:color w:val="000000"/>
          <w:sz w:val="24"/>
          <w:szCs w:val="24"/>
        </w:rPr>
        <w:tab/>
        <w:t xml:space="preserve">Unit Kerja/Instansi pemberi IUJK  menerbitkan surat keterangan pembekuan </w:t>
      </w:r>
      <w:r w:rsidRPr="001602DF">
        <w:rPr>
          <w:rFonts w:ascii="Bookman Old Style" w:hAnsi="Bookman Old Style" w:cs="Times New Roman"/>
          <w:caps/>
          <w:color w:val="000000"/>
          <w:sz w:val="24"/>
          <w:szCs w:val="24"/>
        </w:rPr>
        <w:t>iujk</w:t>
      </w:r>
      <w:r w:rsidRPr="001602DF">
        <w:rPr>
          <w:rFonts w:ascii="Bookman Old Style" w:hAnsi="Bookman Old Style" w:cs="Times New Roman"/>
          <w:color w:val="000000"/>
          <w:sz w:val="24"/>
          <w:szCs w:val="24"/>
        </w:rPr>
        <w:t xml:space="preserve">.  </w:t>
      </w:r>
    </w:p>
    <w:p w:rsidR="00923440" w:rsidRPr="003C2FD0" w:rsidRDefault="00923440" w:rsidP="00923440">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37</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BUJK </w:t>
      </w:r>
      <w:proofErr w:type="gramStart"/>
      <w:r w:rsidRPr="001602DF">
        <w:rPr>
          <w:rFonts w:ascii="Bookman Old Style" w:hAnsi="Bookman Old Style" w:cs="Times New Roman"/>
          <w:color w:val="000000"/>
          <w:sz w:val="24"/>
          <w:szCs w:val="24"/>
        </w:rPr>
        <w:t>akan</w:t>
      </w:r>
      <w:proofErr w:type="gramEnd"/>
      <w:r w:rsidRPr="001602DF">
        <w:rPr>
          <w:rFonts w:ascii="Bookman Old Style" w:hAnsi="Bookman Old Style" w:cs="Times New Roman"/>
          <w:color w:val="000000"/>
          <w:sz w:val="24"/>
          <w:szCs w:val="24"/>
        </w:rPr>
        <w:t xml:space="preserve"> dikenakan sanksi pencabutan IUJK bila: </w:t>
      </w:r>
    </w:p>
    <w:p w:rsidR="00C778DC" w:rsidRPr="00B97B47" w:rsidRDefault="00C778DC" w:rsidP="00E249A0">
      <w:pPr>
        <w:pStyle w:val="ListParagraph"/>
        <w:widowControl w:val="0"/>
        <w:numPr>
          <w:ilvl w:val="0"/>
          <w:numId w:val="28"/>
        </w:numPr>
        <w:autoSpaceDE w:val="0"/>
        <w:autoSpaceDN w:val="0"/>
        <w:adjustRightInd w:val="0"/>
        <w:spacing w:after="0"/>
        <w:ind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Melakukan perlanggaran sebagaimana dimaksud dalam Pasal 35 dan  telah terkena sanksi pembekuan IUJK sebanyak 2 (dua) kali; </w:t>
      </w:r>
    </w:p>
    <w:p w:rsidR="00006CF9" w:rsidRPr="00B97B47" w:rsidRDefault="00C778DC" w:rsidP="00B97B47">
      <w:pPr>
        <w:pStyle w:val="ListParagraph"/>
        <w:widowControl w:val="0"/>
        <w:numPr>
          <w:ilvl w:val="0"/>
          <w:numId w:val="28"/>
        </w:numPr>
        <w:autoSpaceDE w:val="0"/>
        <w:autoSpaceDN w:val="0"/>
        <w:adjustRightInd w:val="0"/>
        <w:spacing w:after="0"/>
        <w:ind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Sedang mendapatkan sanksi pembekuan IUJK sebagaimana dimaksud dalam Pasal 35 namun tetap melaksanakan pekerjaan; atau </w:t>
      </w:r>
    </w:p>
    <w:p w:rsidR="00C778DC" w:rsidRPr="001602DF" w:rsidRDefault="00C778DC" w:rsidP="0041529C">
      <w:pPr>
        <w:pStyle w:val="ListParagraph"/>
        <w:widowControl w:val="0"/>
        <w:numPr>
          <w:ilvl w:val="0"/>
          <w:numId w:val="28"/>
        </w:numPr>
        <w:autoSpaceDE w:val="0"/>
        <w:autoSpaceDN w:val="0"/>
        <w:adjustRightInd w:val="0"/>
        <w:spacing w:after="0"/>
        <w:ind w:right="49" w:hanging="426"/>
        <w:contextualSpacing w:val="0"/>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Telah terbukti menyebabkan kegagalan konstruksi dan/atau kegagalan bangunan.   </w:t>
      </w:r>
    </w:p>
    <w:p w:rsidR="00C778DC" w:rsidRPr="00E249A0" w:rsidRDefault="00C778DC" w:rsidP="0041529C">
      <w:pPr>
        <w:widowControl w:val="0"/>
        <w:autoSpaceDE w:val="0"/>
        <w:autoSpaceDN w:val="0"/>
        <w:adjustRightInd w:val="0"/>
        <w:spacing w:after="0"/>
        <w:ind w:left="4960" w:right="49"/>
        <w:jc w:val="both"/>
        <w:rPr>
          <w:rFonts w:ascii="Bookman Old Style" w:hAnsi="Bookman Old Style" w:cs="Times New Roman"/>
          <w:color w:val="000000"/>
          <w:sz w:val="16"/>
          <w:szCs w:val="24"/>
        </w:rPr>
      </w:pPr>
    </w:p>
    <w:p w:rsidR="0016413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38</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Bagi usaha orang perseorangan yang melakukan pelanggaran terhadap </w:t>
      </w:r>
      <w:proofErr w:type="gramStart"/>
      <w:r w:rsidRPr="001602DF">
        <w:rPr>
          <w:rFonts w:ascii="Bookman Old Style" w:hAnsi="Bookman Old Style" w:cs="Times New Roman"/>
          <w:color w:val="000000"/>
          <w:sz w:val="24"/>
          <w:szCs w:val="24"/>
        </w:rPr>
        <w:t>ketentuan  Pasal</w:t>
      </w:r>
      <w:proofErr w:type="gramEnd"/>
      <w:r w:rsidRPr="001602DF">
        <w:rPr>
          <w:rFonts w:ascii="Bookman Old Style" w:hAnsi="Bookman Old Style" w:cs="Times New Roman"/>
          <w:color w:val="000000"/>
          <w:sz w:val="24"/>
          <w:szCs w:val="24"/>
        </w:rPr>
        <w:t xml:space="preserve"> 32 ayat (1) akan dikenakan sanksi denda setingi-tingginya Rp. 5.000.000,00 (lima juta rupiah).</w:t>
      </w:r>
    </w:p>
    <w:p w:rsidR="00C778DC" w:rsidRPr="00E249A0" w:rsidRDefault="00C778DC" w:rsidP="0041529C">
      <w:pPr>
        <w:widowControl w:val="0"/>
        <w:autoSpaceDE w:val="0"/>
        <w:autoSpaceDN w:val="0"/>
        <w:adjustRightInd w:val="0"/>
        <w:spacing w:after="0"/>
        <w:ind w:right="49"/>
        <w:jc w:val="both"/>
        <w:rPr>
          <w:rFonts w:ascii="Bookman Old Style" w:hAnsi="Bookman Old Style" w:cs="Times New Roman"/>
          <w:color w:val="000000"/>
          <w:sz w:val="16"/>
          <w:szCs w:val="24"/>
        </w:rPr>
      </w:pPr>
    </w:p>
    <w:p w:rsidR="0016413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39</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IUJK yang dibekukan dapat diberlakukan </w:t>
      </w:r>
      <w:proofErr w:type="gramStart"/>
      <w:r w:rsidRPr="001602DF">
        <w:rPr>
          <w:rFonts w:ascii="Bookman Old Style" w:hAnsi="Bookman Old Style" w:cs="Times New Roman"/>
          <w:color w:val="000000"/>
          <w:sz w:val="24"/>
          <w:szCs w:val="24"/>
        </w:rPr>
        <w:t>kembali  bila</w:t>
      </w:r>
      <w:proofErr w:type="gramEnd"/>
      <w:r w:rsidRPr="001602DF">
        <w:rPr>
          <w:rFonts w:ascii="Bookman Old Style" w:hAnsi="Bookman Old Style" w:cs="Times New Roman"/>
          <w:color w:val="000000"/>
          <w:sz w:val="24"/>
          <w:szCs w:val="24"/>
        </w:rPr>
        <w:t xml:space="preserve">  telah memenuhi kriteria sebagai berikut: </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w:t>
      </w:r>
      <w:r w:rsidRPr="001602DF">
        <w:rPr>
          <w:rFonts w:ascii="Bookman Old Style" w:hAnsi="Bookman Old Style" w:cs="Times New Roman"/>
          <w:color w:val="000000"/>
          <w:sz w:val="24"/>
          <w:szCs w:val="24"/>
        </w:rPr>
        <w:tab/>
        <w:t xml:space="preserve">Perusahaan telah mengindahkan peringatan teguran dan melaksanakan kewajibannya sesuai dengan ketentuan yang berlaku; </w:t>
      </w:r>
    </w:p>
    <w:p w:rsidR="00C778DC"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 xml:space="preserve">Perusahaan dinyatakan tidak terbukti melakukan tindak pidana ekonomi sesuai dengan keputusan lembaga peradilan yang telah mempunyai kekuatan hukum tetap. </w:t>
      </w:r>
    </w:p>
    <w:p w:rsidR="00D905D9" w:rsidRDefault="00D905D9" w:rsidP="0041529C">
      <w:pPr>
        <w:widowControl w:val="0"/>
        <w:autoSpaceDE w:val="0"/>
        <w:autoSpaceDN w:val="0"/>
        <w:adjustRightInd w:val="0"/>
        <w:spacing w:after="0"/>
        <w:ind w:right="49"/>
        <w:jc w:val="both"/>
        <w:rPr>
          <w:rFonts w:ascii="Bookman Old Style" w:hAnsi="Bookman Old Style" w:cs="Times New Roman"/>
          <w:color w:val="000000"/>
          <w:sz w:val="24"/>
          <w:szCs w:val="24"/>
        </w:rPr>
      </w:pPr>
    </w:p>
    <w:p w:rsidR="003A5E05" w:rsidRPr="00E249A0" w:rsidRDefault="003A5E05" w:rsidP="0041529C">
      <w:pPr>
        <w:widowControl w:val="0"/>
        <w:autoSpaceDE w:val="0"/>
        <w:autoSpaceDN w:val="0"/>
        <w:adjustRightInd w:val="0"/>
        <w:spacing w:after="0"/>
        <w:ind w:right="49"/>
        <w:jc w:val="both"/>
        <w:rPr>
          <w:rFonts w:ascii="Bookman Old Style" w:hAnsi="Bookman Old Style" w:cs="Times New Roman"/>
          <w:color w:val="000000"/>
          <w:sz w:val="16"/>
          <w:szCs w:val="24"/>
        </w:rPr>
      </w:pPr>
    </w:p>
    <w:p w:rsidR="0016413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40</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Mekanisme pemberlakuan kembali IUJK sebagaimana dimaksud dalam Pasal </w:t>
      </w:r>
      <w:proofErr w:type="gramStart"/>
      <w:r w:rsidRPr="001602DF">
        <w:rPr>
          <w:rFonts w:ascii="Bookman Old Style" w:hAnsi="Bookman Old Style" w:cs="Times New Roman"/>
          <w:color w:val="000000"/>
          <w:sz w:val="24"/>
          <w:szCs w:val="24"/>
        </w:rPr>
        <w:t>39  adalah</w:t>
      </w:r>
      <w:proofErr w:type="gramEnd"/>
      <w:r w:rsidRPr="001602DF">
        <w:rPr>
          <w:rFonts w:ascii="Bookman Old Style" w:hAnsi="Bookman Old Style" w:cs="Times New Roman"/>
          <w:color w:val="000000"/>
          <w:sz w:val="24"/>
          <w:szCs w:val="24"/>
        </w:rPr>
        <w:t xml:space="preserve"> sebagai berikut: </w:t>
      </w:r>
    </w:p>
    <w:p w:rsidR="00C778DC" w:rsidRPr="00D905D9" w:rsidRDefault="00C778DC" w:rsidP="00D905D9">
      <w:pPr>
        <w:pStyle w:val="ListParagraph"/>
        <w:widowControl w:val="0"/>
        <w:numPr>
          <w:ilvl w:val="0"/>
          <w:numId w:val="33"/>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Perusahaan mengajukan permohonan pemberlakuan kembali IUJK secara tertulis beserta bukti-bukti pemenuhan kewajiban yang diperlukan kepada Instansi Pelaksana;</w:t>
      </w:r>
    </w:p>
    <w:p w:rsidR="00C778DC" w:rsidRPr="00D905D9" w:rsidRDefault="00C778DC" w:rsidP="00006CF9">
      <w:pPr>
        <w:pStyle w:val="ListParagraph"/>
        <w:widowControl w:val="0"/>
        <w:numPr>
          <w:ilvl w:val="0"/>
          <w:numId w:val="33"/>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Unit kerja/instansi pelaksana memeriksa berkas permohonan dan melakukan verifikasi lapangan bila dirasakan perlu;</w:t>
      </w:r>
    </w:p>
    <w:p w:rsidR="00006CF9" w:rsidRPr="00D905D9" w:rsidRDefault="00C778DC" w:rsidP="00006CF9">
      <w:pPr>
        <w:pStyle w:val="ListParagraph"/>
        <w:widowControl w:val="0"/>
        <w:numPr>
          <w:ilvl w:val="0"/>
          <w:numId w:val="33"/>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 xml:space="preserve">Bila berkas permohonan berserta bukti-bukti pemenuhan kewajiban dinyatakan layak, maka unit kerja/instansi dapat memberikan surat pemberlakuan kembali IUJK;  </w:t>
      </w:r>
    </w:p>
    <w:p w:rsidR="00006CF9" w:rsidRPr="00D905D9" w:rsidRDefault="00C778DC" w:rsidP="00006CF9">
      <w:pPr>
        <w:pStyle w:val="ListParagraph"/>
        <w:widowControl w:val="0"/>
        <w:numPr>
          <w:ilvl w:val="0"/>
          <w:numId w:val="33"/>
        </w:numPr>
        <w:autoSpaceDE w:val="0"/>
        <w:autoSpaceDN w:val="0"/>
        <w:adjustRightInd w:val="0"/>
        <w:spacing w:after="0"/>
        <w:ind w:right="49"/>
        <w:jc w:val="both"/>
        <w:rPr>
          <w:rFonts w:ascii="Bookman Old Style" w:hAnsi="Bookman Old Style" w:cs="Times New Roman"/>
          <w:color w:val="000000"/>
          <w:sz w:val="24"/>
          <w:szCs w:val="24"/>
        </w:rPr>
      </w:pPr>
      <w:r w:rsidRPr="00006CF9">
        <w:rPr>
          <w:rFonts w:ascii="Bookman Old Style" w:hAnsi="Bookman Old Style" w:cs="Times New Roman"/>
          <w:color w:val="000000"/>
          <w:sz w:val="24"/>
          <w:szCs w:val="24"/>
        </w:rPr>
        <w:t xml:space="preserve">Unit kerja/instansi dapat memberikan kembali sertifikat IUJK kepada BUJK pemohon; dan </w:t>
      </w:r>
    </w:p>
    <w:p w:rsidR="00B97B47" w:rsidRPr="00D905D9" w:rsidRDefault="00C778DC" w:rsidP="00B97B47">
      <w:pPr>
        <w:pStyle w:val="ListParagraph"/>
        <w:widowControl w:val="0"/>
        <w:numPr>
          <w:ilvl w:val="0"/>
          <w:numId w:val="33"/>
        </w:numPr>
        <w:autoSpaceDE w:val="0"/>
        <w:autoSpaceDN w:val="0"/>
        <w:adjustRightInd w:val="0"/>
        <w:spacing w:after="0"/>
        <w:ind w:right="49"/>
        <w:jc w:val="both"/>
        <w:rPr>
          <w:rFonts w:ascii="Bookman Old Style" w:hAnsi="Bookman Old Style" w:cs="Times New Roman"/>
          <w:color w:val="000000"/>
          <w:sz w:val="24"/>
          <w:szCs w:val="24"/>
        </w:rPr>
      </w:pPr>
      <w:r w:rsidRPr="00B97B47">
        <w:rPr>
          <w:rFonts w:ascii="Bookman Old Style" w:hAnsi="Bookman Old Style" w:cs="Times New Roman"/>
          <w:color w:val="000000"/>
          <w:sz w:val="24"/>
          <w:szCs w:val="24"/>
        </w:rPr>
        <w:t xml:space="preserve">Unit kerja/instansi mengumumkan kepada masyarakat umum di antaranya melalui sistem informasi jasa konstruksi dan/atau papan pengumuman instansi penerbit IUJK. </w:t>
      </w:r>
    </w:p>
    <w:p w:rsidR="00C778DC" w:rsidRPr="00E249A0" w:rsidRDefault="00C778DC" w:rsidP="00006CF9">
      <w:pPr>
        <w:widowControl w:val="0"/>
        <w:autoSpaceDE w:val="0"/>
        <w:autoSpaceDN w:val="0"/>
        <w:adjustRightInd w:val="0"/>
        <w:spacing w:after="0"/>
        <w:ind w:right="49"/>
        <w:jc w:val="both"/>
        <w:rPr>
          <w:rFonts w:ascii="Bookman Old Style" w:hAnsi="Bookman Old Style" w:cs="Times New Roman"/>
          <w:color w:val="000000"/>
          <w:sz w:val="1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IX</w:t>
      </w:r>
    </w:p>
    <w:p w:rsidR="00C778D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SISTEM INFORMASI</w:t>
      </w:r>
    </w:p>
    <w:p w:rsidR="0016413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41</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(1)</w:t>
      </w:r>
      <w:r w:rsidRPr="001602DF">
        <w:rPr>
          <w:rFonts w:ascii="Bookman Old Style" w:hAnsi="Bookman Old Style" w:cs="Times New Roman"/>
          <w:color w:val="000000"/>
          <w:sz w:val="24"/>
          <w:szCs w:val="24"/>
        </w:rPr>
        <w:tab/>
        <w:t xml:space="preserve">Instansi pemberi IUJK melakukan input data pelayanan IUJK </w:t>
      </w:r>
      <w:proofErr w:type="gramStart"/>
      <w:r w:rsidRPr="001602DF">
        <w:rPr>
          <w:rFonts w:ascii="Bookman Old Style" w:hAnsi="Bookman Old Style" w:cs="Times New Roman"/>
          <w:color w:val="000000"/>
          <w:sz w:val="24"/>
          <w:szCs w:val="24"/>
        </w:rPr>
        <w:t>ke  dalam</w:t>
      </w:r>
      <w:proofErr w:type="gramEnd"/>
      <w:r w:rsidRPr="001602DF">
        <w:rPr>
          <w:rFonts w:ascii="Bookman Old Style" w:hAnsi="Bookman Old Style" w:cs="Times New Roman"/>
          <w:color w:val="000000"/>
          <w:sz w:val="24"/>
          <w:szCs w:val="24"/>
        </w:rPr>
        <w:t xml:space="preserve"> Sistem Informasi  Jasa </w:t>
      </w:r>
      <w:r w:rsidRPr="001602DF">
        <w:rPr>
          <w:rFonts w:ascii="Bookman Old Style" w:hAnsi="Bookman Old Style" w:cs="Times New Roman"/>
          <w:sz w:val="24"/>
          <w:szCs w:val="24"/>
        </w:rPr>
        <w:t>Konstruksi (</w:t>
      </w:r>
      <w:hyperlink r:id="rId8" w:history="1">
        <w:r w:rsidRPr="001602DF">
          <w:rPr>
            <w:rStyle w:val="Hyperlink"/>
            <w:rFonts w:ascii="Bookman Old Style" w:hAnsi="Bookman Old Style" w:cs="Times New Roman"/>
            <w:color w:val="auto"/>
            <w:sz w:val="24"/>
            <w:szCs w:val="24"/>
            <w:u w:val="none"/>
          </w:rPr>
          <w:t>www.jasakonstruksi.net</w:t>
        </w:r>
      </w:hyperlink>
      <w:r w:rsidRPr="001602DF">
        <w:rPr>
          <w:rFonts w:ascii="Bookman Old Style" w:hAnsi="Bookman Old Style" w:cs="Times New Roman"/>
          <w:sz w:val="24"/>
          <w:szCs w:val="24"/>
        </w:rPr>
        <w:t>)</w:t>
      </w:r>
      <w:r w:rsidRPr="001602DF">
        <w:rPr>
          <w:rFonts w:ascii="Bookman Old Style" w:hAnsi="Bookman Old Style" w:cs="Times New Roman"/>
          <w:color w:val="000000"/>
          <w:sz w:val="24"/>
          <w:szCs w:val="24"/>
        </w:rPr>
        <w:t xml:space="preserve"> yang sekurang-kurangnya meliputi: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Data BUJK yang sudah memiliki IUJK;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Daftar Usaha Orang Perseorangan;  </w:t>
      </w:r>
    </w:p>
    <w:p w:rsidR="00C778DC" w:rsidRPr="001602DF" w:rsidRDefault="00C778DC" w:rsidP="00006CF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c.</w:t>
      </w:r>
      <w:r w:rsidRPr="001602DF">
        <w:rPr>
          <w:rFonts w:ascii="Bookman Old Style" w:hAnsi="Bookman Old Style" w:cs="Times New Roman"/>
          <w:color w:val="000000"/>
          <w:sz w:val="24"/>
          <w:szCs w:val="24"/>
        </w:rPr>
        <w:tab/>
        <w:t xml:space="preserve">Status berlaku IUJK; dan </w:t>
      </w:r>
    </w:p>
    <w:p w:rsidR="00D905D9" w:rsidRDefault="00C778DC" w:rsidP="00D905D9">
      <w:pPr>
        <w:widowControl w:val="0"/>
        <w:autoSpaceDE w:val="0"/>
        <w:autoSpaceDN w:val="0"/>
        <w:adjustRightInd w:val="0"/>
        <w:spacing w:after="0" w:line="360" w:lineRule="auto"/>
        <w:ind w:left="1985" w:right="49" w:hanging="425"/>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w:t>
      </w:r>
      <w:r w:rsidRPr="001602DF">
        <w:rPr>
          <w:rFonts w:ascii="Bookman Old Style" w:hAnsi="Bookman Old Style" w:cs="Times New Roman"/>
          <w:color w:val="000000"/>
          <w:sz w:val="24"/>
          <w:szCs w:val="24"/>
        </w:rPr>
        <w:tab/>
        <w:t xml:space="preserve">Status sanksi terhadap BUJK bila ada. </w:t>
      </w:r>
    </w:p>
    <w:p w:rsidR="00D905D9" w:rsidRDefault="00C778DC" w:rsidP="00D905D9">
      <w:pPr>
        <w:pStyle w:val="ListParagraph"/>
        <w:widowControl w:val="0"/>
        <w:numPr>
          <w:ilvl w:val="0"/>
          <w:numId w:val="22"/>
        </w:numPr>
        <w:autoSpaceDE w:val="0"/>
        <w:autoSpaceDN w:val="0"/>
        <w:adjustRightInd w:val="0"/>
        <w:spacing w:after="0"/>
        <w:ind w:right="49"/>
        <w:jc w:val="both"/>
        <w:rPr>
          <w:rFonts w:ascii="Bookman Old Style" w:hAnsi="Bookman Old Style" w:cs="Times New Roman"/>
          <w:color w:val="000000"/>
          <w:sz w:val="24"/>
          <w:szCs w:val="24"/>
        </w:rPr>
      </w:pPr>
      <w:r w:rsidRPr="00E249A0">
        <w:rPr>
          <w:rFonts w:ascii="Bookman Old Style" w:hAnsi="Bookman Old Style" w:cs="Times New Roman"/>
          <w:color w:val="000000"/>
          <w:sz w:val="24"/>
          <w:szCs w:val="24"/>
        </w:rPr>
        <w:t>IUJK dan Tanda Daftar Persorangan yang sudah diberikan, ditayangkan melalui media internet (</w:t>
      </w:r>
      <w:hyperlink r:id="rId9" w:history="1">
        <w:r w:rsidR="0016413C" w:rsidRPr="00E249A0">
          <w:rPr>
            <w:rStyle w:val="Hyperlink"/>
            <w:rFonts w:ascii="Bookman Old Style" w:hAnsi="Bookman Old Style" w:cs="Times New Roman"/>
            <w:sz w:val="24"/>
            <w:szCs w:val="24"/>
          </w:rPr>
          <w:t>www.jasakonstruksi.net</w:t>
        </w:r>
      </w:hyperlink>
      <w:r w:rsidRPr="00E249A0">
        <w:rPr>
          <w:rFonts w:ascii="Bookman Old Style" w:hAnsi="Bookman Old Style" w:cs="Times New Roman"/>
          <w:color w:val="000000"/>
          <w:sz w:val="24"/>
          <w:szCs w:val="24"/>
        </w:rPr>
        <w:t>).</w:t>
      </w:r>
    </w:p>
    <w:p w:rsidR="00D905D9" w:rsidRPr="00D905D9" w:rsidRDefault="00D905D9" w:rsidP="00D905D9">
      <w:pPr>
        <w:pStyle w:val="ListParagraph"/>
        <w:widowControl w:val="0"/>
        <w:autoSpaceDE w:val="0"/>
        <w:autoSpaceDN w:val="0"/>
        <w:adjustRightInd w:val="0"/>
        <w:spacing w:after="0"/>
        <w:ind w:left="1560" w:right="49"/>
        <w:jc w:val="both"/>
        <w:rPr>
          <w:rFonts w:ascii="Bookman Old Style" w:hAnsi="Bookman Old Style" w:cs="Times New Roman"/>
          <w:color w:val="000000"/>
          <w:sz w:val="24"/>
          <w:szCs w:val="24"/>
        </w:rPr>
      </w:pPr>
    </w:p>
    <w:p w:rsidR="0016413C" w:rsidRPr="00D905D9" w:rsidRDefault="00C778DC" w:rsidP="00D905D9">
      <w:pPr>
        <w:pStyle w:val="ListParagraph"/>
        <w:widowControl w:val="0"/>
        <w:numPr>
          <w:ilvl w:val="0"/>
          <w:numId w:val="22"/>
        </w:numPr>
        <w:autoSpaceDE w:val="0"/>
        <w:autoSpaceDN w:val="0"/>
        <w:adjustRightInd w:val="0"/>
        <w:spacing w:after="0"/>
        <w:ind w:right="49"/>
        <w:jc w:val="both"/>
        <w:rPr>
          <w:rFonts w:ascii="Bookman Old Style" w:hAnsi="Bookman Old Style" w:cs="Times New Roman"/>
          <w:color w:val="000000"/>
          <w:sz w:val="24"/>
          <w:szCs w:val="24"/>
        </w:rPr>
      </w:pPr>
      <w:r w:rsidRPr="00D905D9">
        <w:rPr>
          <w:rFonts w:ascii="Bookman Old Style" w:hAnsi="Bookman Old Style" w:cs="Times New Roman"/>
          <w:color w:val="000000"/>
          <w:sz w:val="24"/>
          <w:szCs w:val="24"/>
        </w:rPr>
        <w:t>Unit kerja/</w:t>
      </w:r>
      <w:proofErr w:type="gramStart"/>
      <w:r w:rsidRPr="00D905D9">
        <w:rPr>
          <w:rFonts w:ascii="Bookman Old Style" w:hAnsi="Bookman Old Style" w:cs="Times New Roman"/>
          <w:color w:val="000000"/>
          <w:sz w:val="24"/>
          <w:szCs w:val="24"/>
        </w:rPr>
        <w:t>Instansi  pemberi</w:t>
      </w:r>
      <w:proofErr w:type="gramEnd"/>
      <w:r w:rsidRPr="00D905D9">
        <w:rPr>
          <w:rFonts w:ascii="Bookman Old Style" w:hAnsi="Bookman Old Style" w:cs="Times New Roman"/>
          <w:color w:val="000000"/>
          <w:sz w:val="24"/>
          <w:szCs w:val="24"/>
        </w:rPr>
        <w:t xml:space="preserve"> IUJK melakukan pemutakhiran data pelayanan sebagaimana dimaksud pada ayat (1) secara berkala. </w:t>
      </w:r>
    </w:p>
    <w:p w:rsidR="00D905D9" w:rsidRPr="00D905D9" w:rsidRDefault="00D905D9" w:rsidP="00D905D9">
      <w:pPr>
        <w:pStyle w:val="ListParagraph"/>
        <w:widowControl w:val="0"/>
        <w:autoSpaceDE w:val="0"/>
        <w:autoSpaceDN w:val="0"/>
        <w:adjustRightInd w:val="0"/>
        <w:spacing w:after="0"/>
        <w:ind w:left="1560" w:right="49"/>
        <w:jc w:val="both"/>
        <w:rPr>
          <w:rFonts w:ascii="Bookman Old Style" w:hAnsi="Bookman Old Style" w:cs="Times New Roman"/>
          <w:color w:val="000000"/>
          <w:sz w:val="2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XI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KETENTUAN LAIN–LAIN</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42</w:t>
      </w:r>
    </w:p>
    <w:p w:rsidR="00C778DC" w:rsidRDefault="00C778DC" w:rsidP="0016413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Instansi </w:t>
      </w:r>
      <w:proofErr w:type="gramStart"/>
      <w:r w:rsidRPr="001602DF">
        <w:rPr>
          <w:rFonts w:ascii="Bookman Old Style" w:hAnsi="Bookman Old Style" w:cs="Times New Roman"/>
          <w:color w:val="000000"/>
          <w:sz w:val="24"/>
          <w:szCs w:val="24"/>
        </w:rPr>
        <w:t>Pemberi  IUJK</w:t>
      </w:r>
      <w:proofErr w:type="gramEnd"/>
      <w:r w:rsidRPr="001602DF">
        <w:rPr>
          <w:rFonts w:ascii="Bookman Old Style" w:hAnsi="Bookman Old Style" w:cs="Times New Roman"/>
          <w:color w:val="000000"/>
          <w:sz w:val="24"/>
          <w:szCs w:val="24"/>
        </w:rPr>
        <w:t xml:space="preserve"> wajib melakukan koordinasi dan melaporkan kepada Tim Pembina Jasa Konstruksi yang dibentuk di Kabupaten, di Tingkat Provinsi dan di Tingkat Nasional. </w:t>
      </w:r>
    </w:p>
    <w:p w:rsidR="00D905D9" w:rsidRDefault="00D905D9" w:rsidP="0016413C">
      <w:pPr>
        <w:widowControl w:val="0"/>
        <w:autoSpaceDE w:val="0"/>
        <w:autoSpaceDN w:val="0"/>
        <w:adjustRightInd w:val="0"/>
        <w:spacing w:after="0"/>
        <w:ind w:left="1134" w:right="49"/>
        <w:jc w:val="both"/>
        <w:rPr>
          <w:rFonts w:ascii="Bookman Old Style" w:hAnsi="Bookman Old Style" w:cs="Times New Roman"/>
          <w:color w:val="000000"/>
          <w:sz w:val="24"/>
          <w:szCs w:val="24"/>
        </w:rPr>
      </w:pPr>
    </w:p>
    <w:p w:rsidR="00D905D9" w:rsidRDefault="00D905D9" w:rsidP="0016413C">
      <w:pPr>
        <w:widowControl w:val="0"/>
        <w:autoSpaceDE w:val="0"/>
        <w:autoSpaceDN w:val="0"/>
        <w:adjustRightInd w:val="0"/>
        <w:spacing w:after="0"/>
        <w:ind w:left="1134" w:right="49"/>
        <w:jc w:val="both"/>
        <w:rPr>
          <w:rFonts w:ascii="Bookman Old Style" w:hAnsi="Bookman Old Style" w:cs="Times New Roman"/>
          <w:color w:val="000000"/>
          <w:sz w:val="24"/>
          <w:szCs w:val="24"/>
        </w:rPr>
      </w:pPr>
    </w:p>
    <w:p w:rsidR="00D905D9" w:rsidRDefault="00D905D9" w:rsidP="0016413C">
      <w:pPr>
        <w:widowControl w:val="0"/>
        <w:autoSpaceDE w:val="0"/>
        <w:autoSpaceDN w:val="0"/>
        <w:adjustRightInd w:val="0"/>
        <w:spacing w:after="0"/>
        <w:ind w:left="1134" w:right="49"/>
        <w:jc w:val="both"/>
        <w:rPr>
          <w:rFonts w:ascii="Bookman Old Style" w:hAnsi="Bookman Old Style" w:cs="Times New Roman"/>
          <w:color w:val="000000"/>
          <w:sz w:val="24"/>
          <w:szCs w:val="24"/>
        </w:rPr>
      </w:pPr>
    </w:p>
    <w:p w:rsidR="00D905D9" w:rsidRDefault="00D905D9" w:rsidP="0016413C">
      <w:pPr>
        <w:widowControl w:val="0"/>
        <w:autoSpaceDE w:val="0"/>
        <w:autoSpaceDN w:val="0"/>
        <w:adjustRightInd w:val="0"/>
        <w:spacing w:after="0"/>
        <w:ind w:left="1134" w:right="49"/>
        <w:jc w:val="both"/>
        <w:rPr>
          <w:rFonts w:ascii="Bookman Old Style" w:hAnsi="Bookman Old Style" w:cs="Times New Roman"/>
          <w:color w:val="000000"/>
          <w:sz w:val="24"/>
          <w:szCs w:val="24"/>
        </w:rPr>
      </w:pPr>
    </w:p>
    <w:p w:rsidR="00D905D9" w:rsidRDefault="00D905D9" w:rsidP="00D905D9">
      <w:pPr>
        <w:widowControl w:val="0"/>
        <w:autoSpaceDE w:val="0"/>
        <w:autoSpaceDN w:val="0"/>
        <w:adjustRightInd w:val="0"/>
        <w:spacing w:after="0"/>
        <w:ind w:right="49"/>
        <w:jc w:val="both"/>
        <w:rPr>
          <w:rFonts w:ascii="Bookman Old Style" w:hAnsi="Bookman Old Style" w:cs="Times New Roman"/>
          <w:color w:val="000000"/>
          <w:sz w:val="24"/>
          <w:szCs w:val="24"/>
        </w:rPr>
      </w:pPr>
    </w:p>
    <w:p w:rsidR="00D905D9" w:rsidRDefault="00D905D9" w:rsidP="00D905D9">
      <w:pPr>
        <w:widowControl w:val="0"/>
        <w:autoSpaceDE w:val="0"/>
        <w:autoSpaceDN w:val="0"/>
        <w:adjustRightInd w:val="0"/>
        <w:spacing w:after="0"/>
        <w:ind w:right="49"/>
        <w:jc w:val="both"/>
        <w:rPr>
          <w:rFonts w:ascii="Bookman Old Style" w:hAnsi="Bookman Old Style" w:cs="Times New Roman"/>
          <w:color w:val="000000"/>
          <w:sz w:val="24"/>
          <w:szCs w:val="24"/>
        </w:rPr>
      </w:pPr>
    </w:p>
    <w:p w:rsidR="0016413C" w:rsidRPr="0017217B" w:rsidRDefault="0016413C" w:rsidP="0016413C">
      <w:pPr>
        <w:widowControl w:val="0"/>
        <w:autoSpaceDE w:val="0"/>
        <w:autoSpaceDN w:val="0"/>
        <w:adjustRightInd w:val="0"/>
        <w:spacing w:after="0"/>
        <w:ind w:left="1134" w:right="49"/>
        <w:jc w:val="both"/>
        <w:rPr>
          <w:rFonts w:ascii="Bookman Old Style" w:hAnsi="Bookman Old Style" w:cs="Times New Roman"/>
          <w:color w:val="000000"/>
          <w:sz w:val="14"/>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lastRenderedPageBreak/>
        <w:t>BAB XVI</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KETENTUAN PERALIHAN</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43</w:t>
      </w:r>
    </w:p>
    <w:p w:rsidR="000C15B9" w:rsidRPr="000C15B9" w:rsidRDefault="00C778DC" w:rsidP="000C15B9">
      <w:pPr>
        <w:pStyle w:val="ListParagraph"/>
        <w:widowControl w:val="0"/>
        <w:numPr>
          <w:ilvl w:val="0"/>
          <w:numId w:val="31"/>
        </w:numPr>
        <w:autoSpaceDE w:val="0"/>
        <w:autoSpaceDN w:val="0"/>
        <w:adjustRightInd w:val="0"/>
        <w:spacing w:after="0"/>
        <w:ind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IUJK yang diberikan sebelum diundangkannya Peraturan Daerah ini dinyatakan tetap berlaku sampai dengan tanggal berakhirnya izin tersebut.</w:t>
      </w:r>
    </w:p>
    <w:p w:rsidR="00C778DC" w:rsidRPr="001602DF" w:rsidRDefault="00C778DC" w:rsidP="0041529C">
      <w:pPr>
        <w:widowControl w:val="0"/>
        <w:autoSpaceDE w:val="0"/>
        <w:autoSpaceDN w:val="0"/>
        <w:adjustRightInd w:val="0"/>
        <w:spacing w:after="0"/>
        <w:ind w:left="1560" w:right="49" w:hanging="426"/>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(2)</w:t>
      </w:r>
      <w:r w:rsidRPr="001602DF">
        <w:rPr>
          <w:rFonts w:ascii="Bookman Old Style" w:hAnsi="Bookman Old Style" w:cs="Times New Roman"/>
          <w:color w:val="000000"/>
          <w:sz w:val="24"/>
          <w:szCs w:val="24"/>
        </w:rPr>
        <w:tab/>
        <w:t xml:space="preserve">Dalam hal sertifikat Keahlian dan/atau Sertifikat </w:t>
      </w:r>
      <w:proofErr w:type="gramStart"/>
      <w:r w:rsidRPr="001602DF">
        <w:rPr>
          <w:rFonts w:ascii="Bookman Old Style" w:hAnsi="Bookman Old Style" w:cs="Times New Roman"/>
          <w:color w:val="000000"/>
          <w:sz w:val="24"/>
          <w:szCs w:val="24"/>
        </w:rPr>
        <w:t>Keterampilan  dan</w:t>
      </w:r>
      <w:proofErr w:type="gramEnd"/>
      <w:r w:rsidRPr="001602DF">
        <w:rPr>
          <w:rFonts w:ascii="Bookman Old Style" w:hAnsi="Bookman Old Style" w:cs="Times New Roman"/>
          <w:color w:val="000000"/>
          <w:sz w:val="24"/>
          <w:szCs w:val="24"/>
        </w:rPr>
        <w:t xml:space="preserve">/atau Surat Keterangan Pemberdayaan Penanggung Jawab Teknik belum memadai di wilayah Kabupaten/Kota maka dapat dipergunakan: </w:t>
      </w:r>
    </w:p>
    <w:p w:rsidR="00E249A0" w:rsidRPr="000C15B9" w:rsidRDefault="00C778DC" w:rsidP="000C15B9">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a</w:t>
      </w:r>
      <w:proofErr w:type="gramEnd"/>
      <w:r w:rsidRPr="001602DF">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ab/>
        <w:t xml:space="preserve">Sertifikat Pendidikan dan Pelatihan  dengan materi manajemen konstruksi  yang dikeluarkan oleh lembaga/institusi diklat dengan masa berlaku paling lama 2 (dua) tahun.; atau </w:t>
      </w:r>
    </w:p>
    <w:p w:rsidR="00C778DC" w:rsidRDefault="00C778DC" w:rsidP="0016413C">
      <w:pPr>
        <w:widowControl w:val="0"/>
        <w:autoSpaceDE w:val="0"/>
        <w:autoSpaceDN w:val="0"/>
        <w:adjustRightInd w:val="0"/>
        <w:spacing w:after="0"/>
        <w:ind w:left="1985" w:right="49" w:hanging="425"/>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b.</w:t>
      </w:r>
      <w:r w:rsidRPr="001602DF">
        <w:rPr>
          <w:rFonts w:ascii="Bookman Old Style" w:hAnsi="Bookman Old Style" w:cs="Times New Roman"/>
          <w:color w:val="000000"/>
          <w:sz w:val="24"/>
          <w:szCs w:val="24"/>
        </w:rPr>
        <w:tab/>
        <w:t>Surat</w:t>
      </w:r>
      <w:proofErr w:type="gramEnd"/>
      <w:r w:rsidRPr="001602DF">
        <w:rPr>
          <w:rFonts w:ascii="Bookman Old Style" w:hAnsi="Bookman Old Style" w:cs="Times New Roman"/>
          <w:color w:val="000000"/>
          <w:sz w:val="24"/>
          <w:szCs w:val="24"/>
        </w:rPr>
        <w:t xml:space="preserve"> Keterangan Sementara yang dikeluarkan oleh Kepala Dinas yang membidangi jasa konstruksi  yang menyatakan yang bersangkutan kompeten sebagai Penanggung Jawab Teknik  dengan masa berlaku paling lama 2 (dua) tahun. </w:t>
      </w:r>
    </w:p>
    <w:p w:rsidR="00006CF9" w:rsidRPr="0017217B" w:rsidRDefault="00006CF9" w:rsidP="000C15B9">
      <w:pPr>
        <w:widowControl w:val="0"/>
        <w:autoSpaceDE w:val="0"/>
        <w:autoSpaceDN w:val="0"/>
        <w:adjustRightInd w:val="0"/>
        <w:spacing w:after="0"/>
        <w:ind w:right="49"/>
        <w:jc w:val="both"/>
        <w:rPr>
          <w:rFonts w:ascii="Bookman Old Style" w:hAnsi="Bookman Old Style" w:cs="Times New Roman"/>
          <w:color w:val="000000"/>
          <w:sz w:val="16"/>
          <w:szCs w:val="24"/>
        </w:rPr>
      </w:pP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BAB XII</w:t>
      </w:r>
    </w:p>
    <w:p w:rsidR="00C778DC" w:rsidRPr="0016413C" w:rsidRDefault="00C778DC" w:rsidP="0016413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KETENTUAN PENUTUP</w:t>
      </w:r>
    </w:p>
    <w:p w:rsidR="00C778DC" w:rsidRPr="0016413C" w:rsidRDefault="00C778DC" w:rsidP="0041529C">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44</w:t>
      </w:r>
    </w:p>
    <w:p w:rsidR="000C15B9" w:rsidRPr="001602DF" w:rsidRDefault="00C778DC" w:rsidP="000C15B9">
      <w:pPr>
        <w:widowControl w:val="0"/>
        <w:autoSpaceDE w:val="0"/>
        <w:autoSpaceDN w:val="0"/>
        <w:adjustRightInd w:val="0"/>
        <w:spacing w:after="0"/>
        <w:ind w:left="1134" w:right="49"/>
        <w:jc w:val="both"/>
        <w:rPr>
          <w:rFonts w:ascii="Bookman Old Style" w:hAnsi="Bookman Old Style" w:cs="Times New Roman"/>
          <w:color w:val="000000"/>
          <w:sz w:val="24"/>
          <w:szCs w:val="24"/>
        </w:rPr>
      </w:pPr>
      <w:proofErr w:type="gramStart"/>
      <w:r w:rsidRPr="001602DF">
        <w:rPr>
          <w:rFonts w:ascii="Bookman Old Style" w:hAnsi="Bookman Old Style" w:cs="Times New Roman"/>
          <w:color w:val="000000"/>
          <w:sz w:val="24"/>
          <w:szCs w:val="24"/>
        </w:rPr>
        <w:t xml:space="preserve">Hal-hal yang belum diatur dalam peraturan daerah ini, sepanjang mengenai pelaksanaannya </w:t>
      </w:r>
      <w:r w:rsidR="000C15B9">
        <w:rPr>
          <w:rFonts w:ascii="Bookman Old Style" w:hAnsi="Bookman Old Style" w:cs="Times New Roman"/>
          <w:color w:val="000000"/>
          <w:sz w:val="24"/>
          <w:szCs w:val="24"/>
        </w:rPr>
        <w:t>diatur dengan Peraturan Bupati.</w:t>
      </w:r>
      <w:proofErr w:type="gramEnd"/>
    </w:p>
    <w:p w:rsidR="000C15B9" w:rsidRPr="0016413C" w:rsidRDefault="00C778DC" w:rsidP="000C15B9">
      <w:pPr>
        <w:widowControl w:val="0"/>
        <w:autoSpaceDE w:val="0"/>
        <w:autoSpaceDN w:val="0"/>
        <w:adjustRightInd w:val="0"/>
        <w:spacing w:after="0"/>
        <w:ind w:left="1134" w:right="49"/>
        <w:jc w:val="center"/>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Pasal 45</w:t>
      </w:r>
    </w:p>
    <w:p w:rsidR="00C778DC" w:rsidRPr="001602DF"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 xml:space="preserve">Peraturan Daerah ini mulai berlaku pada tanggal diundangkan </w:t>
      </w:r>
    </w:p>
    <w:p w:rsidR="00C778DC" w:rsidRPr="001602DF" w:rsidRDefault="00C778DC" w:rsidP="0041529C">
      <w:pPr>
        <w:widowControl w:val="0"/>
        <w:autoSpaceDE w:val="0"/>
        <w:autoSpaceDN w:val="0"/>
        <w:adjustRightInd w:val="0"/>
        <w:spacing w:after="0"/>
        <w:ind w:left="773" w:right="49"/>
        <w:jc w:val="both"/>
        <w:rPr>
          <w:rFonts w:ascii="Bookman Old Style" w:hAnsi="Bookman Old Style" w:cs="Times New Roman"/>
          <w:color w:val="000000"/>
          <w:sz w:val="24"/>
          <w:szCs w:val="24"/>
        </w:rPr>
      </w:pPr>
    </w:p>
    <w:p w:rsidR="00C778DC" w:rsidRDefault="00C778DC" w:rsidP="0041529C">
      <w:pPr>
        <w:widowControl w:val="0"/>
        <w:autoSpaceDE w:val="0"/>
        <w:autoSpaceDN w:val="0"/>
        <w:adjustRightInd w:val="0"/>
        <w:spacing w:after="0"/>
        <w:ind w:left="1134" w:right="49"/>
        <w:jc w:val="both"/>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Agar setiap</w:t>
      </w:r>
      <w:r w:rsidRPr="001602DF">
        <w:rPr>
          <w:rFonts w:ascii="Bookman Old Style" w:hAnsi="Bookman Old Style" w:cs="Times New Roman"/>
          <w:color w:val="000000"/>
          <w:sz w:val="24"/>
          <w:szCs w:val="24"/>
        </w:rPr>
        <w:tab/>
        <w:t xml:space="preserve">orang dapat mengetahui, memerintahkan pengundangan Peraturan Daerah ini dengan penempatannya dalam Lembaran Daerah Kabupaten Jeneponto </w:t>
      </w:r>
    </w:p>
    <w:p w:rsidR="00C778DC" w:rsidRPr="0017217B" w:rsidRDefault="00C778DC" w:rsidP="000C15B9">
      <w:pPr>
        <w:widowControl w:val="0"/>
        <w:autoSpaceDE w:val="0"/>
        <w:autoSpaceDN w:val="0"/>
        <w:adjustRightInd w:val="0"/>
        <w:spacing w:after="0"/>
        <w:rPr>
          <w:rFonts w:ascii="Bookman Old Style" w:hAnsi="Bookman Old Style" w:cs="Times New Roman"/>
          <w:color w:val="000000"/>
          <w:sz w:val="16"/>
          <w:szCs w:val="24"/>
        </w:rPr>
      </w:pPr>
    </w:p>
    <w:p w:rsidR="00C778DC" w:rsidRPr="001602DF" w:rsidRDefault="00C778DC" w:rsidP="0041529C">
      <w:pPr>
        <w:widowControl w:val="0"/>
        <w:autoSpaceDE w:val="0"/>
        <w:autoSpaceDN w:val="0"/>
        <w:adjustRightInd w:val="0"/>
        <w:spacing w:after="0"/>
        <w:ind w:left="5040"/>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Ditetapkan di Jeneponto</w:t>
      </w:r>
    </w:p>
    <w:p w:rsidR="00C778DC" w:rsidRPr="001602DF" w:rsidRDefault="008333D7" w:rsidP="0041529C">
      <w:pPr>
        <w:widowControl w:val="0"/>
        <w:autoSpaceDE w:val="0"/>
        <w:autoSpaceDN w:val="0"/>
        <w:adjustRightInd w:val="0"/>
        <w:spacing w:after="0"/>
        <w:ind w:left="5040"/>
        <w:rPr>
          <w:rFonts w:ascii="Bookman Old Style" w:hAnsi="Bookman Old Style" w:cs="Times New Roman"/>
          <w:color w:val="000000"/>
          <w:sz w:val="24"/>
          <w:szCs w:val="24"/>
        </w:rPr>
      </w:pPr>
      <w:r>
        <w:rPr>
          <w:rFonts w:ascii="Bookman Old Style" w:hAnsi="Bookman Old Style" w:cs="Times New Roman"/>
          <w:color w:val="000000"/>
          <w:sz w:val="24"/>
          <w:szCs w:val="24"/>
        </w:rPr>
        <w:t>Pada tanggal 28 Agustus</w:t>
      </w:r>
      <w:r w:rsidR="00B97B47">
        <w:rPr>
          <w:rFonts w:ascii="Bookman Old Style" w:hAnsi="Bookman Old Style" w:cs="Times New Roman"/>
          <w:color w:val="000000"/>
          <w:sz w:val="24"/>
          <w:szCs w:val="24"/>
        </w:rPr>
        <w:t xml:space="preserve"> </w:t>
      </w:r>
      <w:r w:rsidR="00C468C4">
        <w:rPr>
          <w:rFonts w:ascii="Bookman Old Style" w:hAnsi="Bookman Old Style" w:cs="Times New Roman"/>
          <w:color w:val="000000"/>
          <w:sz w:val="24"/>
          <w:szCs w:val="24"/>
        </w:rPr>
        <w:t>2014</w:t>
      </w:r>
    </w:p>
    <w:p w:rsidR="00C778DC" w:rsidRPr="0016413C" w:rsidRDefault="00C778DC" w:rsidP="0041529C">
      <w:pPr>
        <w:widowControl w:val="0"/>
        <w:autoSpaceDE w:val="0"/>
        <w:autoSpaceDN w:val="0"/>
        <w:adjustRightInd w:val="0"/>
        <w:spacing w:after="0"/>
        <w:ind w:left="5040"/>
        <w:rPr>
          <w:rFonts w:ascii="Bookman Old Style" w:hAnsi="Bookman Old Style" w:cs="Times New Roman"/>
          <w:color w:val="000000"/>
          <w:sz w:val="10"/>
          <w:szCs w:val="24"/>
        </w:rPr>
      </w:pPr>
    </w:p>
    <w:p w:rsidR="00C778DC" w:rsidRPr="0016413C" w:rsidRDefault="00C468C4" w:rsidP="0041529C">
      <w:pPr>
        <w:widowControl w:val="0"/>
        <w:autoSpaceDE w:val="0"/>
        <w:autoSpaceDN w:val="0"/>
        <w:adjustRightInd w:val="0"/>
        <w:spacing w:after="0"/>
        <w:ind w:left="5040"/>
        <w:rPr>
          <w:rFonts w:ascii="Bookman Old Style" w:hAnsi="Bookman Old Style" w:cs="Times New Roman"/>
          <w:b/>
          <w:color w:val="000000"/>
          <w:sz w:val="24"/>
          <w:szCs w:val="24"/>
        </w:rPr>
      </w:pPr>
      <w:r>
        <w:rPr>
          <w:rFonts w:ascii="Bookman Old Style" w:hAnsi="Bookman Old Style" w:cs="Times New Roman"/>
          <w:b/>
          <w:color w:val="000000"/>
          <w:sz w:val="24"/>
          <w:szCs w:val="24"/>
        </w:rPr>
        <w:t>BUPATI JENEPONTO,</w:t>
      </w:r>
    </w:p>
    <w:p w:rsidR="00C778DC" w:rsidRPr="0016413C" w:rsidRDefault="00C778DC" w:rsidP="0041529C">
      <w:pPr>
        <w:widowControl w:val="0"/>
        <w:autoSpaceDE w:val="0"/>
        <w:autoSpaceDN w:val="0"/>
        <w:adjustRightInd w:val="0"/>
        <w:spacing w:after="0"/>
        <w:ind w:left="12760"/>
        <w:rPr>
          <w:rFonts w:ascii="Bookman Old Style" w:hAnsi="Bookman Old Style" w:cs="Times New Roman"/>
          <w:b/>
          <w:color w:val="000000"/>
          <w:sz w:val="24"/>
          <w:szCs w:val="24"/>
        </w:rPr>
      </w:pPr>
    </w:p>
    <w:p w:rsidR="00C778DC" w:rsidRDefault="008D02ED" w:rsidP="0017217B">
      <w:pPr>
        <w:widowControl w:val="0"/>
        <w:autoSpaceDE w:val="0"/>
        <w:autoSpaceDN w:val="0"/>
        <w:adjustRightInd w:val="0"/>
        <w:spacing w:after="0"/>
        <w:rPr>
          <w:rFonts w:ascii="Bookman Old Style" w:hAnsi="Bookman Old Style" w:cs="Times New Roman"/>
          <w:b/>
          <w:color w:val="000000"/>
          <w:sz w:val="24"/>
          <w:szCs w:val="24"/>
        </w:rPr>
      </w:pP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r>
        <w:rPr>
          <w:rFonts w:ascii="Bookman Old Style" w:hAnsi="Bookman Old Style" w:cs="Times New Roman"/>
          <w:b/>
          <w:color w:val="000000"/>
          <w:sz w:val="24"/>
          <w:szCs w:val="24"/>
        </w:rPr>
        <w:tab/>
      </w:r>
      <w:proofErr w:type="gramStart"/>
      <w:r>
        <w:rPr>
          <w:rFonts w:ascii="Bookman Old Style" w:hAnsi="Bookman Old Style" w:cs="Times New Roman"/>
          <w:b/>
          <w:color w:val="000000"/>
          <w:sz w:val="24"/>
          <w:szCs w:val="24"/>
        </w:rPr>
        <w:t>ttd</w:t>
      </w:r>
      <w:proofErr w:type="gramEnd"/>
    </w:p>
    <w:p w:rsidR="008333D7" w:rsidRPr="0016413C" w:rsidRDefault="008333D7" w:rsidP="0017217B">
      <w:pPr>
        <w:widowControl w:val="0"/>
        <w:autoSpaceDE w:val="0"/>
        <w:autoSpaceDN w:val="0"/>
        <w:adjustRightInd w:val="0"/>
        <w:spacing w:after="0"/>
        <w:rPr>
          <w:rFonts w:ascii="Bookman Old Style" w:hAnsi="Bookman Old Style" w:cs="Times New Roman"/>
          <w:b/>
          <w:color w:val="000000"/>
          <w:sz w:val="24"/>
          <w:szCs w:val="24"/>
        </w:rPr>
      </w:pPr>
    </w:p>
    <w:p w:rsidR="00B97B47" w:rsidRPr="0016413C" w:rsidRDefault="0016413C" w:rsidP="000C15B9">
      <w:pPr>
        <w:widowControl w:val="0"/>
        <w:autoSpaceDE w:val="0"/>
        <w:autoSpaceDN w:val="0"/>
        <w:adjustRightInd w:val="0"/>
        <w:spacing w:after="0"/>
        <w:ind w:left="5040"/>
        <w:rPr>
          <w:rFonts w:ascii="Bookman Old Style" w:hAnsi="Bookman Old Style" w:cs="Times New Roman"/>
          <w:b/>
          <w:color w:val="000000"/>
          <w:sz w:val="24"/>
          <w:szCs w:val="24"/>
        </w:rPr>
      </w:pPr>
      <w:r w:rsidRPr="0016413C">
        <w:rPr>
          <w:rFonts w:ascii="Bookman Old Style" w:hAnsi="Bookman Old Style" w:cs="Times New Roman"/>
          <w:b/>
          <w:color w:val="000000"/>
          <w:sz w:val="24"/>
          <w:szCs w:val="24"/>
        </w:rPr>
        <w:t>IKSAN ISKANDAR</w:t>
      </w:r>
    </w:p>
    <w:p w:rsidR="000B0069" w:rsidRPr="00441F58" w:rsidRDefault="000B0069" w:rsidP="000B0069">
      <w:pPr>
        <w:spacing w:after="0"/>
        <w:jc w:val="both"/>
        <w:rPr>
          <w:rFonts w:ascii="Bookman Old Style" w:hAnsi="Bookman Old Style"/>
          <w:sz w:val="24"/>
          <w:szCs w:val="24"/>
        </w:rPr>
      </w:pPr>
      <w:r w:rsidRPr="00441F58">
        <w:rPr>
          <w:rFonts w:ascii="Bookman Old Style" w:hAnsi="Bookman Old Style"/>
          <w:sz w:val="24"/>
          <w:szCs w:val="24"/>
        </w:rPr>
        <w:t>Diundangkan di Jeneponto</w:t>
      </w:r>
    </w:p>
    <w:p w:rsidR="000B0069" w:rsidRPr="00441F58" w:rsidRDefault="000B0069" w:rsidP="000B0069">
      <w:pPr>
        <w:spacing w:after="0" w:line="240" w:lineRule="auto"/>
        <w:jc w:val="both"/>
        <w:rPr>
          <w:rFonts w:ascii="Bookman Old Style" w:hAnsi="Bookman Old Style"/>
          <w:sz w:val="24"/>
          <w:szCs w:val="24"/>
        </w:rPr>
      </w:pPr>
      <w:proofErr w:type="gramStart"/>
      <w:r w:rsidRPr="00441F58">
        <w:rPr>
          <w:rFonts w:ascii="Bookman Old Style" w:hAnsi="Bookman Old Style"/>
          <w:sz w:val="24"/>
          <w:szCs w:val="24"/>
        </w:rPr>
        <w:t>pada</w:t>
      </w:r>
      <w:proofErr w:type="gramEnd"/>
      <w:r w:rsidRPr="00441F58">
        <w:rPr>
          <w:rFonts w:ascii="Bookman Old Style" w:hAnsi="Bookman Old Style"/>
          <w:sz w:val="24"/>
          <w:szCs w:val="24"/>
        </w:rPr>
        <w:t xml:space="preserve"> tanggal </w:t>
      </w:r>
      <w:r w:rsidR="008333D7">
        <w:rPr>
          <w:rFonts w:ascii="Bookman Old Style" w:hAnsi="Bookman Old Style"/>
          <w:sz w:val="24"/>
          <w:szCs w:val="24"/>
        </w:rPr>
        <w:t xml:space="preserve">28 </w:t>
      </w:r>
      <w:r>
        <w:rPr>
          <w:rFonts w:ascii="Bookman Old Style" w:hAnsi="Bookman Old Style"/>
          <w:sz w:val="24"/>
          <w:szCs w:val="24"/>
        </w:rPr>
        <w:t>Agustus  2014</w:t>
      </w:r>
    </w:p>
    <w:p w:rsidR="000B0069" w:rsidRPr="00441F58" w:rsidRDefault="000B0069" w:rsidP="000B0069">
      <w:pPr>
        <w:rPr>
          <w:rFonts w:ascii="Bookman Old Style" w:hAnsi="Bookman Old Style"/>
          <w:b/>
          <w:sz w:val="24"/>
          <w:szCs w:val="24"/>
        </w:rPr>
      </w:pPr>
      <w:r w:rsidRPr="00441F58">
        <w:rPr>
          <w:rFonts w:ascii="Bookman Old Style" w:hAnsi="Bookman Old Style"/>
          <w:b/>
          <w:sz w:val="24"/>
          <w:szCs w:val="24"/>
          <w:lang w:val="id-ID"/>
        </w:rPr>
        <w:t>Plt.</w:t>
      </w:r>
      <w:r w:rsidRPr="00441F58">
        <w:rPr>
          <w:rFonts w:ascii="Bookman Old Style" w:hAnsi="Bookman Old Style"/>
          <w:b/>
          <w:sz w:val="24"/>
          <w:szCs w:val="24"/>
        </w:rPr>
        <w:t xml:space="preserve"> </w:t>
      </w:r>
      <w:r w:rsidRPr="00441F58">
        <w:rPr>
          <w:rFonts w:ascii="Bookman Old Style" w:hAnsi="Bookman Old Style"/>
          <w:b/>
          <w:sz w:val="24"/>
          <w:szCs w:val="24"/>
          <w:lang w:val="id-ID"/>
        </w:rPr>
        <w:t>SEKRETARIS DAERAH</w:t>
      </w:r>
      <w:r w:rsidRPr="00441F58">
        <w:rPr>
          <w:rFonts w:ascii="Bookman Old Style" w:hAnsi="Bookman Old Style"/>
          <w:b/>
          <w:sz w:val="24"/>
          <w:szCs w:val="24"/>
        </w:rPr>
        <w:t>,</w:t>
      </w:r>
    </w:p>
    <w:p w:rsidR="000B0069" w:rsidRPr="00441F58" w:rsidRDefault="000B0069" w:rsidP="000B0069">
      <w:pPr>
        <w:rPr>
          <w:rFonts w:ascii="Bookman Old Style" w:hAnsi="Bookman Old Style"/>
          <w:b/>
          <w:sz w:val="24"/>
          <w:szCs w:val="24"/>
        </w:rPr>
      </w:pPr>
      <w:r w:rsidRPr="00441F58">
        <w:rPr>
          <w:rFonts w:ascii="Bookman Old Style" w:hAnsi="Bookman Old Style"/>
          <w:b/>
          <w:sz w:val="24"/>
          <w:szCs w:val="24"/>
        </w:rPr>
        <w:tab/>
      </w:r>
      <w:r w:rsidRPr="00441F58">
        <w:rPr>
          <w:rFonts w:ascii="Bookman Old Style" w:hAnsi="Bookman Old Style"/>
          <w:b/>
          <w:sz w:val="24"/>
          <w:szCs w:val="24"/>
        </w:rPr>
        <w:tab/>
      </w:r>
      <w:proofErr w:type="gramStart"/>
      <w:r w:rsidR="008D02ED">
        <w:rPr>
          <w:rFonts w:ascii="Bookman Old Style" w:hAnsi="Bookman Old Style"/>
          <w:b/>
          <w:sz w:val="24"/>
          <w:szCs w:val="24"/>
        </w:rPr>
        <w:t>ttd</w:t>
      </w:r>
      <w:proofErr w:type="gramEnd"/>
      <w:r w:rsidRPr="00441F58">
        <w:rPr>
          <w:rFonts w:ascii="Bookman Old Style" w:hAnsi="Bookman Old Style"/>
          <w:b/>
          <w:sz w:val="24"/>
          <w:szCs w:val="24"/>
        </w:rPr>
        <w:tab/>
      </w:r>
      <w:r w:rsidRPr="00441F58">
        <w:rPr>
          <w:rFonts w:ascii="Bookman Old Style" w:hAnsi="Bookman Old Style"/>
          <w:b/>
          <w:sz w:val="24"/>
          <w:szCs w:val="24"/>
        </w:rPr>
        <w:tab/>
      </w:r>
      <w:r w:rsidRPr="00441F58">
        <w:rPr>
          <w:rFonts w:ascii="Bookman Old Style" w:hAnsi="Bookman Old Style"/>
          <w:b/>
          <w:sz w:val="24"/>
          <w:szCs w:val="24"/>
        </w:rPr>
        <w:tab/>
      </w:r>
      <w:r w:rsidRPr="00441F58">
        <w:rPr>
          <w:rFonts w:ascii="Bookman Old Style" w:hAnsi="Bookman Old Style"/>
          <w:b/>
          <w:sz w:val="24"/>
          <w:szCs w:val="24"/>
        </w:rPr>
        <w:tab/>
      </w:r>
    </w:p>
    <w:p w:rsidR="000B0069" w:rsidRPr="00441F58" w:rsidRDefault="000B0069" w:rsidP="000B0069">
      <w:pPr>
        <w:spacing w:after="0" w:line="240" w:lineRule="auto"/>
        <w:rPr>
          <w:rFonts w:ascii="Bookman Old Style" w:hAnsi="Bookman Old Style"/>
          <w:b/>
          <w:sz w:val="24"/>
          <w:szCs w:val="24"/>
        </w:rPr>
      </w:pPr>
      <w:r w:rsidRPr="00441F58">
        <w:rPr>
          <w:rFonts w:ascii="Bookman Old Style" w:hAnsi="Bookman Old Style"/>
          <w:b/>
          <w:sz w:val="24"/>
          <w:szCs w:val="24"/>
          <w:u w:val="single"/>
          <w:lang w:val="id-ID"/>
        </w:rPr>
        <w:t>H. MUHAMMAD SARI</w:t>
      </w:r>
      <w:r w:rsidRPr="00441F58">
        <w:rPr>
          <w:rFonts w:ascii="Bookman Old Style" w:hAnsi="Bookman Old Style"/>
          <w:b/>
          <w:sz w:val="24"/>
          <w:szCs w:val="24"/>
          <w:u w:val="single"/>
        </w:rPr>
        <w:t>F</w:t>
      </w:r>
      <w:r w:rsidRPr="00441F58">
        <w:rPr>
          <w:rFonts w:ascii="Bookman Old Style" w:hAnsi="Bookman Old Style"/>
          <w:b/>
          <w:sz w:val="24"/>
          <w:szCs w:val="24"/>
          <w:u w:val="single"/>
          <w:lang w:val="id-ID"/>
        </w:rPr>
        <w:t>,</w:t>
      </w:r>
      <w:r w:rsidRPr="00441F58">
        <w:rPr>
          <w:rFonts w:ascii="Bookman Old Style" w:hAnsi="Bookman Old Style"/>
          <w:b/>
          <w:sz w:val="24"/>
          <w:szCs w:val="24"/>
          <w:u w:val="single"/>
        </w:rPr>
        <w:t xml:space="preserve"> </w:t>
      </w:r>
      <w:r w:rsidRPr="00441F58">
        <w:rPr>
          <w:rFonts w:ascii="Bookman Old Style" w:hAnsi="Bookman Old Style"/>
          <w:b/>
          <w:sz w:val="24"/>
          <w:szCs w:val="24"/>
          <w:u w:val="single"/>
          <w:lang w:val="id-ID"/>
        </w:rPr>
        <w:t>SH</w:t>
      </w:r>
      <w:r w:rsidRPr="00441F58">
        <w:rPr>
          <w:rFonts w:ascii="Bookman Old Style" w:hAnsi="Bookman Old Style"/>
          <w:b/>
          <w:sz w:val="24"/>
          <w:szCs w:val="24"/>
          <w:u w:val="single"/>
        </w:rPr>
        <w:t>.</w:t>
      </w:r>
      <w:r w:rsidRPr="00441F58">
        <w:rPr>
          <w:rFonts w:ascii="Bookman Old Style" w:hAnsi="Bookman Old Style"/>
          <w:b/>
          <w:sz w:val="24"/>
          <w:szCs w:val="24"/>
          <w:u w:val="single"/>
          <w:lang w:val="id-ID"/>
        </w:rPr>
        <w:t>,</w:t>
      </w:r>
      <w:r w:rsidRPr="00441F58">
        <w:rPr>
          <w:rFonts w:ascii="Bookman Old Style" w:hAnsi="Bookman Old Style"/>
          <w:b/>
          <w:sz w:val="24"/>
          <w:szCs w:val="24"/>
          <w:u w:val="single"/>
        </w:rPr>
        <w:t xml:space="preserve"> </w:t>
      </w:r>
      <w:r w:rsidRPr="00441F58">
        <w:rPr>
          <w:rFonts w:ascii="Bookman Old Style" w:hAnsi="Bookman Old Style"/>
          <w:b/>
          <w:sz w:val="24"/>
          <w:szCs w:val="24"/>
          <w:u w:val="single"/>
          <w:lang w:val="id-ID"/>
        </w:rPr>
        <w:t>MH</w:t>
      </w:r>
    </w:p>
    <w:p w:rsidR="000B0069" w:rsidRPr="00441F58" w:rsidRDefault="000B0069" w:rsidP="000B0069">
      <w:pPr>
        <w:spacing w:after="0" w:line="240" w:lineRule="auto"/>
        <w:rPr>
          <w:rFonts w:ascii="Bookman Old Style" w:hAnsi="Bookman Old Style"/>
          <w:sz w:val="24"/>
          <w:szCs w:val="24"/>
          <w:lang w:val="id-ID"/>
        </w:rPr>
      </w:pPr>
      <w:r w:rsidRPr="00441F58">
        <w:rPr>
          <w:rFonts w:ascii="Bookman Old Style" w:hAnsi="Bookman Old Style"/>
          <w:sz w:val="24"/>
          <w:szCs w:val="24"/>
          <w:lang w:val="id-ID"/>
        </w:rPr>
        <w:t>Pangkat : Pembina Utama Muda</w:t>
      </w:r>
    </w:p>
    <w:p w:rsidR="000B0069" w:rsidRPr="00441F58" w:rsidRDefault="000B0069" w:rsidP="000B0069">
      <w:pPr>
        <w:spacing w:after="0" w:line="240" w:lineRule="auto"/>
        <w:rPr>
          <w:rFonts w:ascii="Bookman Old Style" w:hAnsi="Bookman Old Style"/>
          <w:sz w:val="24"/>
          <w:szCs w:val="24"/>
        </w:rPr>
      </w:pPr>
      <w:r w:rsidRPr="00441F58">
        <w:rPr>
          <w:rFonts w:ascii="Bookman Old Style" w:hAnsi="Bookman Old Style"/>
          <w:sz w:val="24"/>
          <w:szCs w:val="24"/>
          <w:lang w:val="id-ID"/>
        </w:rPr>
        <w:t>NIP</w:t>
      </w:r>
      <w:r w:rsidRPr="00441F58">
        <w:rPr>
          <w:rFonts w:ascii="Bookman Old Style" w:hAnsi="Bookman Old Style"/>
          <w:sz w:val="24"/>
          <w:szCs w:val="24"/>
        </w:rPr>
        <w:tab/>
      </w:r>
      <w:r>
        <w:rPr>
          <w:rFonts w:ascii="Bookman Old Style" w:hAnsi="Bookman Old Style"/>
          <w:sz w:val="24"/>
          <w:szCs w:val="24"/>
        </w:rPr>
        <w:t xml:space="preserve">    </w:t>
      </w:r>
      <w:r w:rsidRPr="00441F58">
        <w:rPr>
          <w:rFonts w:ascii="Bookman Old Style" w:hAnsi="Bookman Old Style"/>
          <w:sz w:val="24"/>
          <w:szCs w:val="24"/>
        </w:rPr>
        <w:t>:</w:t>
      </w:r>
      <w:r w:rsidRPr="00441F58">
        <w:rPr>
          <w:rFonts w:ascii="Bookman Old Style" w:hAnsi="Bookman Old Style"/>
          <w:sz w:val="24"/>
          <w:szCs w:val="24"/>
          <w:lang w:val="id-ID"/>
        </w:rPr>
        <w:t xml:space="preserve"> 19660420 199103 1 008</w:t>
      </w:r>
    </w:p>
    <w:p w:rsidR="00112180" w:rsidRDefault="00112180" w:rsidP="000B0069">
      <w:pPr>
        <w:widowControl w:val="0"/>
        <w:autoSpaceDE w:val="0"/>
        <w:autoSpaceDN w:val="0"/>
        <w:adjustRightInd w:val="0"/>
        <w:spacing w:after="0"/>
        <w:rPr>
          <w:rFonts w:ascii="Bookman Old Style" w:hAnsi="Bookman Old Style" w:cs="Times New Roman"/>
          <w:color w:val="000000"/>
          <w:sz w:val="24"/>
          <w:szCs w:val="24"/>
        </w:rPr>
      </w:pPr>
    </w:p>
    <w:p w:rsidR="00006CF9" w:rsidRDefault="00C778DC" w:rsidP="000B0069">
      <w:pPr>
        <w:widowControl w:val="0"/>
        <w:autoSpaceDE w:val="0"/>
        <w:autoSpaceDN w:val="0"/>
        <w:adjustRightInd w:val="0"/>
        <w:spacing w:after="0"/>
        <w:rPr>
          <w:rFonts w:ascii="Bookman Old Style" w:hAnsi="Bookman Old Style" w:cs="Times New Roman"/>
          <w:color w:val="000000"/>
          <w:sz w:val="24"/>
          <w:szCs w:val="24"/>
        </w:rPr>
      </w:pPr>
      <w:r w:rsidRPr="001602DF">
        <w:rPr>
          <w:rFonts w:ascii="Bookman Old Style" w:hAnsi="Bookman Old Style" w:cs="Times New Roman"/>
          <w:color w:val="000000"/>
          <w:sz w:val="24"/>
          <w:szCs w:val="24"/>
        </w:rPr>
        <w:t>LEMBARAN DAERAH KAB</w:t>
      </w:r>
      <w:r w:rsidR="00112180">
        <w:rPr>
          <w:rFonts w:ascii="Bookman Old Style" w:hAnsi="Bookman Old Style" w:cs="Times New Roman"/>
          <w:color w:val="000000"/>
          <w:sz w:val="24"/>
          <w:szCs w:val="24"/>
        </w:rPr>
        <w:t>.</w:t>
      </w:r>
      <w:r w:rsidRPr="001602DF">
        <w:rPr>
          <w:rFonts w:ascii="Bookman Old Style" w:hAnsi="Bookman Old Style" w:cs="Times New Roman"/>
          <w:color w:val="000000"/>
          <w:sz w:val="24"/>
          <w:szCs w:val="24"/>
        </w:rPr>
        <w:t xml:space="preserve"> </w:t>
      </w:r>
      <w:r w:rsidR="000B0069">
        <w:rPr>
          <w:rFonts w:ascii="Bookman Old Style" w:hAnsi="Bookman Old Style" w:cs="Times New Roman"/>
          <w:color w:val="000000"/>
          <w:sz w:val="24"/>
          <w:szCs w:val="24"/>
        </w:rPr>
        <w:t xml:space="preserve">JENEPONTO </w:t>
      </w:r>
      <w:r w:rsidRPr="001602DF">
        <w:rPr>
          <w:rFonts w:ascii="Bookman Old Style" w:hAnsi="Bookman Old Style" w:cs="Times New Roman"/>
          <w:color w:val="000000"/>
          <w:sz w:val="24"/>
          <w:szCs w:val="24"/>
        </w:rPr>
        <w:t>TAHUN</w:t>
      </w:r>
      <w:r w:rsidR="000B0069">
        <w:rPr>
          <w:rFonts w:ascii="Bookman Old Style" w:hAnsi="Bookman Old Style" w:cs="Times New Roman"/>
          <w:color w:val="000000"/>
          <w:sz w:val="24"/>
          <w:szCs w:val="24"/>
        </w:rPr>
        <w:t xml:space="preserve"> 2014 </w:t>
      </w:r>
      <w:r w:rsidRPr="001602DF">
        <w:rPr>
          <w:rFonts w:ascii="Bookman Old Style" w:hAnsi="Bookman Old Style" w:cs="Times New Roman"/>
          <w:color w:val="000000"/>
          <w:sz w:val="24"/>
          <w:szCs w:val="24"/>
        </w:rPr>
        <w:t>NOMOR</w:t>
      </w:r>
      <w:r w:rsidR="003A5374">
        <w:rPr>
          <w:rFonts w:ascii="Bookman Old Style" w:hAnsi="Bookman Old Style" w:cs="Times New Roman"/>
          <w:color w:val="000000"/>
          <w:sz w:val="24"/>
          <w:szCs w:val="24"/>
        </w:rPr>
        <w:t xml:space="preserve"> 226</w:t>
      </w:r>
    </w:p>
    <w:p w:rsidR="00AC2938" w:rsidRDefault="00AC2938" w:rsidP="000B0069">
      <w:pPr>
        <w:widowControl w:val="0"/>
        <w:autoSpaceDE w:val="0"/>
        <w:autoSpaceDN w:val="0"/>
        <w:adjustRightInd w:val="0"/>
        <w:spacing w:after="0"/>
        <w:rPr>
          <w:rFonts w:ascii="Bookman Old Style" w:hAnsi="Bookman Old Style" w:cs="Times New Roman"/>
          <w:color w:val="000000"/>
          <w:sz w:val="24"/>
          <w:szCs w:val="24"/>
        </w:rPr>
      </w:pPr>
    </w:p>
    <w:p w:rsidR="00AC2938" w:rsidRDefault="00AC2938" w:rsidP="000B0069">
      <w:pPr>
        <w:widowControl w:val="0"/>
        <w:autoSpaceDE w:val="0"/>
        <w:autoSpaceDN w:val="0"/>
        <w:adjustRightInd w:val="0"/>
        <w:spacing w:after="0"/>
        <w:rPr>
          <w:rFonts w:ascii="Bookman Old Style" w:hAnsi="Bookman Old Style" w:cs="Times New Roman"/>
          <w:color w:val="000000"/>
          <w:sz w:val="24"/>
          <w:szCs w:val="24"/>
        </w:rPr>
      </w:pPr>
    </w:p>
    <w:p w:rsidR="00AC2938" w:rsidRDefault="00AC2938" w:rsidP="00AC2938">
      <w:pPr>
        <w:autoSpaceDE w:val="0"/>
        <w:autoSpaceDN w:val="0"/>
        <w:spacing w:line="360" w:lineRule="auto"/>
        <w:ind w:left="142"/>
        <w:jc w:val="center"/>
        <w:rPr>
          <w:rFonts w:ascii="Bookman Old Style" w:hAnsi="Bookman Old Style" w:cs="Arial"/>
          <w:spacing w:val="4"/>
          <w:sz w:val="24"/>
          <w:szCs w:val="24"/>
        </w:rPr>
      </w:pPr>
      <w:r w:rsidRPr="00AC2938">
        <w:rPr>
          <w:rFonts w:ascii="Bookman Old Style" w:hAnsi="Bookman Old Style" w:cs="Arial"/>
          <w:spacing w:val="4"/>
          <w:sz w:val="24"/>
          <w:szCs w:val="24"/>
        </w:rPr>
        <w:lastRenderedPageBreak/>
        <w:t>Salinan sesuai dengan aslinya</w:t>
      </w:r>
    </w:p>
    <w:p w:rsidR="00AC2938" w:rsidRPr="00AC2938" w:rsidRDefault="00AC2938" w:rsidP="00AC2938">
      <w:pPr>
        <w:autoSpaceDE w:val="0"/>
        <w:autoSpaceDN w:val="0"/>
        <w:spacing w:after="0" w:line="240" w:lineRule="auto"/>
        <w:jc w:val="center"/>
        <w:rPr>
          <w:rFonts w:ascii="Bookman Old Style" w:hAnsi="Bookman Old Style" w:cs="Arial"/>
          <w:b/>
          <w:spacing w:val="4"/>
          <w:sz w:val="24"/>
          <w:szCs w:val="24"/>
        </w:rPr>
      </w:pPr>
      <w:r w:rsidRPr="00AC2938">
        <w:rPr>
          <w:rFonts w:ascii="Bookman Old Style" w:hAnsi="Bookman Old Style" w:cs="Arial"/>
          <w:b/>
          <w:sz w:val="24"/>
          <w:szCs w:val="24"/>
          <w:lang w:val="sv-SE"/>
        </w:rPr>
        <w:t>KEPALA BAGIAN HUKUM DAN PERUNDANG-UNDANGAN</w:t>
      </w:r>
    </w:p>
    <w:p w:rsidR="00AC2938" w:rsidRPr="00AC2938" w:rsidRDefault="00AC2938" w:rsidP="00AC2938">
      <w:pPr>
        <w:spacing w:after="0" w:line="240" w:lineRule="auto"/>
        <w:ind w:hanging="4756"/>
        <w:jc w:val="center"/>
        <w:rPr>
          <w:rFonts w:ascii="Bookman Old Style" w:hAnsi="Bookman Old Style" w:cs="Arial"/>
          <w:b/>
          <w:sz w:val="24"/>
          <w:szCs w:val="24"/>
          <w:lang w:val="sv-SE"/>
        </w:rPr>
      </w:pPr>
      <w:r w:rsidRPr="00AC2938">
        <w:rPr>
          <w:rFonts w:ascii="Bookman Old Style" w:hAnsi="Bookman Old Style" w:cs="Arial"/>
          <w:b/>
          <w:sz w:val="24"/>
          <w:szCs w:val="24"/>
          <w:lang w:val="sv-SE"/>
        </w:rPr>
        <w:t xml:space="preserve">                                                         SETDA KABUPATEN JENEPONTO,</w:t>
      </w:r>
    </w:p>
    <w:p w:rsidR="00AC2938" w:rsidRPr="00BD7234" w:rsidRDefault="00BD7234" w:rsidP="00BD7234">
      <w:pPr>
        <w:spacing w:line="360" w:lineRule="auto"/>
        <w:rPr>
          <w:rFonts w:ascii="Bookman Old Style" w:hAnsi="Bookman Old Style" w:cs="Arial"/>
          <w:b/>
          <w:sz w:val="24"/>
          <w:szCs w:val="24"/>
          <w:lang w:val="id-ID"/>
        </w:rPr>
      </w:pPr>
      <w:r>
        <w:rPr>
          <w:rFonts w:ascii="Bookman Old Style" w:hAnsi="Bookman Old Style" w:cs="Arial"/>
          <w:b/>
          <w:sz w:val="24"/>
          <w:szCs w:val="24"/>
          <w:lang w:val="id-ID"/>
        </w:rPr>
        <w:t xml:space="preserve">                                           ttd</w:t>
      </w:r>
    </w:p>
    <w:p w:rsidR="00313E7F" w:rsidRDefault="00313E7F" w:rsidP="00313E7F">
      <w:pPr>
        <w:spacing w:after="0" w:line="240" w:lineRule="auto"/>
        <w:rPr>
          <w:rFonts w:ascii="Bookman Old Style" w:hAnsi="Bookman Old Style" w:cs="Arial"/>
          <w:b/>
          <w:sz w:val="24"/>
          <w:szCs w:val="24"/>
          <w:u w:val="single"/>
          <w:lang w:val="sv-SE"/>
        </w:rPr>
      </w:pPr>
      <w:r>
        <w:rPr>
          <w:rFonts w:ascii="Bookman Old Style" w:hAnsi="Bookman Old Style" w:cs="Arial"/>
          <w:b/>
          <w:sz w:val="24"/>
          <w:szCs w:val="24"/>
          <w:lang w:val="sv-SE"/>
        </w:rPr>
        <w:t xml:space="preserve">                                </w:t>
      </w:r>
      <w:r w:rsidR="00AC2938" w:rsidRPr="00AC2938">
        <w:rPr>
          <w:rFonts w:ascii="Bookman Old Style" w:hAnsi="Bookman Old Style" w:cs="Arial"/>
          <w:b/>
          <w:sz w:val="24"/>
          <w:szCs w:val="24"/>
          <w:u w:val="single"/>
          <w:lang w:val="sv-SE"/>
        </w:rPr>
        <w:t>HAL  SYAMSI,  SH</w:t>
      </w:r>
    </w:p>
    <w:p w:rsidR="00AC2938" w:rsidRPr="00313E7F" w:rsidRDefault="00313E7F" w:rsidP="00313E7F">
      <w:pPr>
        <w:spacing w:after="0" w:line="240" w:lineRule="auto"/>
        <w:rPr>
          <w:rFonts w:ascii="Bookman Old Style" w:hAnsi="Bookman Old Style" w:cs="Arial"/>
          <w:b/>
          <w:sz w:val="24"/>
          <w:szCs w:val="24"/>
          <w:lang w:val="sv-SE"/>
        </w:rPr>
      </w:pPr>
      <w:r w:rsidRPr="00313E7F">
        <w:rPr>
          <w:rFonts w:ascii="Bookman Old Style" w:hAnsi="Bookman Old Style" w:cs="Arial"/>
          <w:b/>
          <w:sz w:val="24"/>
          <w:szCs w:val="24"/>
          <w:lang w:val="sv-SE"/>
        </w:rPr>
        <w:t xml:space="preserve">                                </w:t>
      </w:r>
      <w:r w:rsidR="00AC2938" w:rsidRPr="00313E7F">
        <w:rPr>
          <w:rFonts w:ascii="Bookman Old Style" w:hAnsi="Bookman Old Style" w:cs="Arial"/>
          <w:sz w:val="24"/>
          <w:szCs w:val="24"/>
          <w:lang w:val="sv-SE"/>
        </w:rPr>
        <w:t>Pangkat : Pembina</w:t>
      </w:r>
    </w:p>
    <w:p w:rsidR="00AC2938" w:rsidRPr="00AC2938" w:rsidRDefault="00313E7F" w:rsidP="008D02ED">
      <w:pPr>
        <w:widowControl w:val="0"/>
        <w:autoSpaceDE w:val="0"/>
        <w:autoSpaceDN w:val="0"/>
        <w:adjustRightInd w:val="0"/>
        <w:spacing w:after="0" w:line="240" w:lineRule="auto"/>
        <w:jc w:val="center"/>
        <w:rPr>
          <w:rFonts w:ascii="Bookman Old Style" w:hAnsi="Bookman Old Style"/>
          <w:sz w:val="24"/>
          <w:szCs w:val="24"/>
        </w:rPr>
      </w:pPr>
      <w:r>
        <w:rPr>
          <w:rFonts w:ascii="Bookman Old Style" w:hAnsi="Bookman Old Style" w:cs="Arial"/>
          <w:sz w:val="24"/>
          <w:szCs w:val="24"/>
          <w:lang w:val="sv-SE"/>
        </w:rPr>
        <w:t xml:space="preserve">      </w:t>
      </w:r>
      <w:r w:rsidR="00AC2938" w:rsidRPr="00AC2938">
        <w:rPr>
          <w:rFonts w:ascii="Bookman Old Style" w:hAnsi="Bookman Old Style" w:cs="Arial"/>
          <w:sz w:val="24"/>
          <w:szCs w:val="24"/>
          <w:lang w:val="sv-SE"/>
        </w:rPr>
        <w:t>NIP</w:t>
      </w:r>
      <w:r w:rsidR="008D02ED">
        <w:rPr>
          <w:rFonts w:ascii="Bookman Old Style" w:hAnsi="Bookman Old Style" w:cs="Arial"/>
          <w:sz w:val="24"/>
          <w:szCs w:val="24"/>
          <w:lang w:val="sv-SE"/>
        </w:rPr>
        <w:t xml:space="preserve">        : </w:t>
      </w:r>
      <w:r w:rsidR="00AC2938" w:rsidRPr="00AC2938">
        <w:rPr>
          <w:rFonts w:ascii="Bookman Old Style" w:hAnsi="Bookman Old Style" w:cs="Arial"/>
          <w:sz w:val="24"/>
          <w:szCs w:val="24"/>
          <w:lang w:val="sv-SE"/>
        </w:rPr>
        <w:t>19600113 198103 1 010</w:t>
      </w:r>
    </w:p>
    <w:p w:rsidR="00AC2938" w:rsidRPr="00AC2938" w:rsidRDefault="00AC2938">
      <w:pPr>
        <w:widowControl w:val="0"/>
        <w:autoSpaceDE w:val="0"/>
        <w:autoSpaceDN w:val="0"/>
        <w:adjustRightInd w:val="0"/>
        <w:spacing w:after="0"/>
        <w:jc w:val="center"/>
        <w:rPr>
          <w:rFonts w:ascii="Bookman Old Style" w:hAnsi="Bookman Old Style"/>
          <w:sz w:val="24"/>
          <w:szCs w:val="24"/>
        </w:rPr>
      </w:pPr>
    </w:p>
    <w:sectPr w:rsidR="00AC2938" w:rsidRPr="00AC2938" w:rsidSect="00CA29C5">
      <w:footerReference w:type="even" r:id="rId10"/>
      <w:footerReference w:type="default" r:id="rId11"/>
      <w:pgSz w:w="12240" w:h="20160" w:code="5"/>
      <w:pgMar w:top="1800" w:right="1699" w:bottom="144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C3" w:rsidRDefault="00B010C3" w:rsidP="00CE292C">
      <w:pPr>
        <w:spacing w:after="0" w:line="240" w:lineRule="auto"/>
      </w:pPr>
      <w:r>
        <w:separator/>
      </w:r>
    </w:p>
  </w:endnote>
  <w:endnote w:type="continuationSeparator" w:id="1">
    <w:p w:rsidR="00B010C3" w:rsidRDefault="00B010C3" w:rsidP="00CE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F9" w:rsidRDefault="003454A6" w:rsidP="00006CF9">
    <w:pPr>
      <w:pStyle w:val="Footer"/>
      <w:framePr w:wrap="around" w:vAnchor="text" w:hAnchor="margin" w:xAlign="right" w:y="1"/>
      <w:rPr>
        <w:rStyle w:val="PageNumber"/>
      </w:rPr>
    </w:pPr>
    <w:r>
      <w:rPr>
        <w:rStyle w:val="PageNumber"/>
      </w:rPr>
      <w:fldChar w:fldCharType="begin"/>
    </w:r>
    <w:r w:rsidR="00006CF9">
      <w:rPr>
        <w:rStyle w:val="PageNumber"/>
      </w:rPr>
      <w:instrText xml:space="preserve">PAGE  </w:instrText>
    </w:r>
    <w:r>
      <w:rPr>
        <w:rStyle w:val="PageNumber"/>
      </w:rPr>
      <w:fldChar w:fldCharType="separate"/>
    </w:r>
    <w:r w:rsidR="00C468C4">
      <w:rPr>
        <w:rStyle w:val="PageNumber"/>
        <w:noProof/>
      </w:rPr>
      <w:t>2</w:t>
    </w:r>
    <w:r>
      <w:rPr>
        <w:rStyle w:val="PageNumber"/>
      </w:rPr>
      <w:fldChar w:fldCharType="end"/>
    </w:r>
  </w:p>
  <w:p w:rsidR="00006CF9" w:rsidRDefault="00006CF9" w:rsidP="00006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F9" w:rsidRDefault="003454A6" w:rsidP="00006CF9">
    <w:pPr>
      <w:pStyle w:val="Footer"/>
      <w:framePr w:wrap="around" w:vAnchor="text" w:hAnchor="margin" w:xAlign="right" w:y="1"/>
      <w:rPr>
        <w:rStyle w:val="PageNumber"/>
      </w:rPr>
    </w:pPr>
    <w:r>
      <w:rPr>
        <w:rStyle w:val="PageNumber"/>
      </w:rPr>
      <w:fldChar w:fldCharType="begin"/>
    </w:r>
    <w:r w:rsidR="00006CF9">
      <w:rPr>
        <w:rStyle w:val="PageNumber"/>
      </w:rPr>
      <w:instrText xml:space="preserve">PAGE  </w:instrText>
    </w:r>
    <w:r>
      <w:rPr>
        <w:rStyle w:val="PageNumber"/>
      </w:rPr>
      <w:fldChar w:fldCharType="separate"/>
    </w:r>
    <w:r w:rsidR="00BD7234">
      <w:rPr>
        <w:rStyle w:val="PageNumber"/>
        <w:noProof/>
      </w:rPr>
      <w:t>18</w:t>
    </w:r>
    <w:r>
      <w:rPr>
        <w:rStyle w:val="PageNumber"/>
      </w:rPr>
      <w:fldChar w:fldCharType="end"/>
    </w:r>
  </w:p>
  <w:p w:rsidR="00006CF9" w:rsidRDefault="00006CF9" w:rsidP="00006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C3" w:rsidRDefault="00B010C3" w:rsidP="00CE292C">
      <w:pPr>
        <w:spacing w:after="0" w:line="240" w:lineRule="auto"/>
      </w:pPr>
      <w:r>
        <w:separator/>
      </w:r>
    </w:p>
  </w:footnote>
  <w:footnote w:type="continuationSeparator" w:id="1">
    <w:p w:rsidR="00B010C3" w:rsidRDefault="00B010C3" w:rsidP="00CE2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154"/>
    <w:multiLevelType w:val="hybridMultilevel"/>
    <w:tmpl w:val="F59AD730"/>
    <w:lvl w:ilvl="0" w:tplc="6480F2A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D7D2AF6"/>
    <w:multiLevelType w:val="hybridMultilevel"/>
    <w:tmpl w:val="EF6829E6"/>
    <w:lvl w:ilvl="0" w:tplc="40A69656">
      <w:start w:val="1"/>
      <w:numFmt w:val="decimal"/>
      <w:lvlText w:val="(%1)"/>
      <w:lvlJc w:val="left"/>
      <w:pPr>
        <w:ind w:left="1560" w:hanging="360"/>
      </w:pPr>
      <w:rPr>
        <w:rFonts w:ascii="Times" w:hAnsi="Times" w:cs="Time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11551AA5"/>
    <w:multiLevelType w:val="hybridMultilevel"/>
    <w:tmpl w:val="D3201BC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4484829"/>
    <w:multiLevelType w:val="hybridMultilevel"/>
    <w:tmpl w:val="FD46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B40C4"/>
    <w:multiLevelType w:val="hybridMultilevel"/>
    <w:tmpl w:val="991060AC"/>
    <w:lvl w:ilvl="0" w:tplc="69A8DD20">
      <w:start w:val="1"/>
      <w:numFmt w:val="decimal"/>
      <w:lvlText w:val="(%1)"/>
      <w:lvlJc w:val="left"/>
      <w:pPr>
        <w:ind w:left="1493" w:hanging="360"/>
      </w:pPr>
      <w:rPr>
        <w:rFonts w:ascii="Times" w:hAnsi="Times" w:cs="Time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192544A2"/>
    <w:multiLevelType w:val="hybridMultilevel"/>
    <w:tmpl w:val="7722F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15F7E"/>
    <w:multiLevelType w:val="hybridMultilevel"/>
    <w:tmpl w:val="7BC0F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7033E"/>
    <w:multiLevelType w:val="hybridMultilevel"/>
    <w:tmpl w:val="7DB4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4115B"/>
    <w:multiLevelType w:val="hybridMultilevel"/>
    <w:tmpl w:val="CB12ED96"/>
    <w:lvl w:ilvl="0" w:tplc="5BDC77BC">
      <w:start w:val="1"/>
      <w:numFmt w:val="lowerLetter"/>
      <w:lvlText w:val="%1."/>
      <w:lvlJc w:val="left"/>
      <w:pPr>
        <w:ind w:left="1706"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9">
    <w:nsid w:val="1BDB5CAA"/>
    <w:multiLevelType w:val="hybridMultilevel"/>
    <w:tmpl w:val="CF1C1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40E11"/>
    <w:multiLevelType w:val="hybridMultilevel"/>
    <w:tmpl w:val="9CF638FA"/>
    <w:lvl w:ilvl="0" w:tplc="19EA6B78">
      <w:start w:val="5"/>
      <w:numFmt w:val="decimal"/>
      <w:lvlText w:val="(%1)"/>
      <w:lvlJc w:val="left"/>
      <w:pPr>
        <w:ind w:left="2213"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61ADD"/>
    <w:multiLevelType w:val="hybridMultilevel"/>
    <w:tmpl w:val="A43AC47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C6C7059"/>
    <w:multiLevelType w:val="hybridMultilevel"/>
    <w:tmpl w:val="C730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F76F0"/>
    <w:multiLevelType w:val="hybridMultilevel"/>
    <w:tmpl w:val="5AC81504"/>
    <w:lvl w:ilvl="0" w:tplc="69A8DD20">
      <w:start w:val="1"/>
      <w:numFmt w:val="decimal"/>
      <w:lvlText w:val="(%1)"/>
      <w:lvlJc w:val="left"/>
      <w:pPr>
        <w:ind w:left="2213" w:hanging="360"/>
      </w:pPr>
      <w:rPr>
        <w:rFonts w:ascii="Times" w:hAnsi="Times" w:cs="Time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4">
    <w:nsid w:val="2F6C0BA6"/>
    <w:multiLevelType w:val="hybridMultilevel"/>
    <w:tmpl w:val="2188D8DE"/>
    <w:lvl w:ilvl="0" w:tplc="04090019">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31747B2C"/>
    <w:multiLevelType w:val="hybridMultilevel"/>
    <w:tmpl w:val="35D6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D64BC"/>
    <w:multiLevelType w:val="hybridMultilevel"/>
    <w:tmpl w:val="76A0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21816"/>
    <w:multiLevelType w:val="hybridMultilevel"/>
    <w:tmpl w:val="558E8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C5B0A"/>
    <w:multiLevelType w:val="hybridMultilevel"/>
    <w:tmpl w:val="E05A9132"/>
    <w:lvl w:ilvl="0" w:tplc="162E44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F8408F"/>
    <w:multiLevelType w:val="hybridMultilevel"/>
    <w:tmpl w:val="C82258F6"/>
    <w:lvl w:ilvl="0" w:tplc="04090011">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0">
    <w:nsid w:val="48971FCF"/>
    <w:multiLevelType w:val="hybridMultilevel"/>
    <w:tmpl w:val="0644A3B2"/>
    <w:lvl w:ilvl="0" w:tplc="1D9A1828">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4A77026A"/>
    <w:multiLevelType w:val="hybridMultilevel"/>
    <w:tmpl w:val="B4C0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04D2B"/>
    <w:multiLevelType w:val="hybridMultilevel"/>
    <w:tmpl w:val="C7524B6C"/>
    <w:lvl w:ilvl="0" w:tplc="3E12B0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DC34E0B"/>
    <w:multiLevelType w:val="hybridMultilevel"/>
    <w:tmpl w:val="817AA044"/>
    <w:lvl w:ilvl="0" w:tplc="9E9423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6976DB4"/>
    <w:multiLevelType w:val="hybridMultilevel"/>
    <w:tmpl w:val="CA6E8ACE"/>
    <w:lvl w:ilvl="0" w:tplc="9A1CA61A">
      <w:start w:val="1"/>
      <w:numFmt w:val="lowerLetter"/>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5">
    <w:nsid w:val="6A4D5C85"/>
    <w:multiLevelType w:val="hybridMultilevel"/>
    <w:tmpl w:val="5A9C6C7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6C954C5F"/>
    <w:multiLevelType w:val="hybridMultilevel"/>
    <w:tmpl w:val="161C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521B6"/>
    <w:multiLevelType w:val="hybridMultilevel"/>
    <w:tmpl w:val="C80ABBC2"/>
    <w:lvl w:ilvl="0" w:tplc="C0AAF0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74B81474"/>
    <w:multiLevelType w:val="hybridMultilevel"/>
    <w:tmpl w:val="4A9A56A2"/>
    <w:lvl w:ilvl="0" w:tplc="5F5E0CF4">
      <w:start w:val="1"/>
      <w:numFmt w:val="lowerLetter"/>
      <w:lvlText w:val="%1."/>
      <w:lvlJc w:val="left"/>
      <w:pPr>
        <w:ind w:left="1555" w:hanging="4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76A609FE"/>
    <w:multiLevelType w:val="hybridMultilevel"/>
    <w:tmpl w:val="08E2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E87701"/>
    <w:multiLevelType w:val="hybridMultilevel"/>
    <w:tmpl w:val="61E6433C"/>
    <w:lvl w:ilvl="0" w:tplc="69A8DD20">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A40A2"/>
    <w:multiLevelType w:val="hybridMultilevel"/>
    <w:tmpl w:val="A82E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76927"/>
    <w:multiLevelType w:val="hybridMultilevel"/>
    <w:tmpl w:val="4126D4E0"/>
    <w:lvl w:ilvl="0" w:tplc="DDDE1D02">
      <w:start w:val="1"/>
      <w:numFmt w:val="lowerLetter"/>
      <w:lvlText w:val="%1."/>
      <w:lvlJc w:val="left"/>
      <w:pPr>
        <w:ind w:left="2573" w:hanging="360"/>
      </w:pPr>
      <w:rPr>
        <w:rFonts w:hint="default"/>
      </w:r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33">
    <w:nsid w:val="7EB06D48"/>
    <w:multiLevelType w:val="hybridMultilevel"/>
    <w:tmpl w:val="7250EBD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9"/>
  </w:num>
  <w:num w:numId="2">
    <w:abstractNumId w:val="15"/>
  </w:num>
  <w:num w:numId="3">
    <w:abstractNumId w:val="31"/>
  </w:num>
  <w:num w:numId="4">
    <w:abstractNumId w:val="25"/>
  </w:num>
  <w:num w:numId="5">
    <w:abstractNumId w:val="2"/>
  </w:num>
  <w:num w:numId="6">
    <w:abstractNumId w:val="14"/>
  </w:num>
  <w:num w:numId="7">
    <w:abstractNumId w:val="6"/>
  </w:num>
  <w:num w:numId="8">
    <w:abstractNumId w:val="16"/>
  </w:num>
  <w:num w:numId="9">
    <w:abstractNumId w:val="3"/>
  </w:num>
  <w:num w:numId="10">
    <w:abstractNumId w:val="26"/>
  </w:num>
  <w:num w:numId="11">
    <w:abstractNumId w:val="20"/>
  </w:num>
  <w:num w:numId="12">
    <w:abstractNumId w:val="4"/>
  </w:num>
  <w:num w:numId="13">
    <w:abstractNumId w:val="13"/>
  </w:num>
  <w:num w:numId="14">
    <w:abstractNumId w:val="18"/>
  </w:num>
  <w:num w:numId="15">
    <w:abstractNumId w:val="30"/>
  </w:num>
  <w:num w:numId="16">
    <w:abstractNumId w:val="10"/>
  </w:num>
  <w:num w:numId="17">
    <w:abstractNumId w:val="8"/>
  </w:num>
  <w:num w:numId="18">
    <w:abstractNumId w:val="7"/>
  </w:num>
  <w:num w:numId="19">
    <w:abstractNumId w:val="21"/>
  </w:num>
  <w:num w:numId="20">
    <w:abstractNumId w:val="12"/>
  </w:num>
  <w:num w:numId="21">
    <w:abstractNumId w:val="29"/>
  </w:num>
  <w:num w:numId="22">
    <w:abstractNumId w:val="1"/>
  </w:num>
  <w:num w:numId="23">
    <w:abstractNumId w:val="17"/>
  </w:num>
  <w:num w:numId="24">
    <w:abstractNumId w:val="32"/>
  </w:num>
  <w:num w:numId="25">
    <w:abstractNumId w:val="19"/>
  </w:num>
  <w:num w:numId="26">
    <w:abstractNumId w:val="11"/>
  </w:num>
  <w:num w:numId="27">
    <w:abstractNumId w:val="33"/>
  </w:num>
  <w:num w:numId="28">
    <w:abstractNumId w:val="0"/>
  </w:num>
  <w:num w:numId="29">
    <w:abstractNumId w:val="5"/>
  </w:num>
  <w:num w:numId="30">
    <w:abstractNumId w:val="22"/>
  </w:num>
  <w:num w:numId="31">
    <w:abstractNumId w:val="23"/>
  </w:num>
  <w:num w:numId="32">
    <w:abstractNumId w:val="28"/>
  </w:num>
  <w:num w:numId="33">
    <w:abstractNumId w:val="2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C778DC"/>
    <w:rsid w:val="00002642"/>
    <w:rsid w:val="00006CF9"/>
    <w:rsid w:val="00061ED5"/>
    <w:rsid w:val="00087C09"/>
    <w:rsid w:val="000B0069"/>
    <w:rsid w:val="000C15B9"/>
    <w:rsid w:val="000C3126"/>
    <w:rsid w:val="00112180"/>
    <w:rsid w:val="00136C6B"/>
    <w:rsid w:val="0016413C"/>
    <w:rsid w:val="0017217B"/>
    <w:rsid w:val="001A441E"/>
    <w:rsid w:val="001A7936"/>
    <w:rsid w:val="001B4EF8"/>
    <w:rsid w:val="002515E0"/>
    <w:rsid w:val="00313E7F"/>
    <w:rsid w:val="003454A6"/>
    <w:rsid w:val="00363852"/>
    <w:rsid w:val="003A5374"/>
    <w:rsid w:val="003A5E05"/>
    <w:rsid w:val="003C2FD0"/>
    <w:rsid w:val="003E5AFE"/>
    <w:rsid w:val="0041529C"/>
    <w:rsid w:val="004322E3"/>
    <w:rsid w:val="004458E5"/>
    <w:rsid w:val="00482147"/>
    <w:rsid w:val="00543564"/>
    <w:rsid w:val="00613DEB"/>
    <w:rsid w:val="006363A6"/>
    <w:rsid w:val="006479AC"/>
    <w:rsid w:val="006E63CB"/>
    <w:rsid w:val="008268B0"/>
    <w:rsid w:val="008333D7"/>
    <w:rsid w:val="00884C69"/>
    <w:rsid w:val="008D02ED"/>
    <w:rsid w:val="008F2FEE"/>
    <w:rsid w:val="008F6883"/>
    <w:rsid w:val="00923440"/>
    <w:rsid w:val="00946E57"/>
    <w:rsid w:val="009504CE"/>
    <w:rsid w:val="00992451"/>
    <w:rsid w:val="009B431D"/>
    <w:rsid w:val="009F04D2"/>
    <w:rsid w:val="00A32CCD"/>
    <w:rsid w:val="00A831D9"/>
    <w:rsid w:val="00AB4426"/>
    <w:rsid w:val="00AC2938"/>
    <w:rsid w:val="00B010C3"/>
    <w:rsid w:val="00B874C0"/>
    <w:rsid w:val="00B94929"/>
    <w:rsid w:val="00B97B47"/>
    <w:rsid w:val="00BA5233"/>
    <w:rsid w:val="00BD7234"/>
    <w:rsid w:val="00C23FB2"/>
    <w:rsid w:val="00C468C4"/>
    <w:rsid w:val="00C66CB2"/>
    <w:rsid w:val="00C778DC"/>
    <w:rsid w:val="00CA29C5"/>
    <w:rsid w:val="00CD0BE4"/>
    <w:rsid w:val="00CE292C"/>
    <w:rsid w:val="00D2761C"/>
    <w:rsid w:val="00D905D9"/>
    <w:rsid w:val="00DD6507"/>
    <w:rsid w:val="00E249A0"/>
    <w:rsid w:val="00EB6ADB"/>
    <w:rsid w:val="00EE6A0F"/>
    <w:rsid w:val="00F14042"/>
    <w:rsid w:val="00F1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8D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78DC"/>
    <w:pPr>
      <w:ind w:left="720"/>
      <w:contextualSpacing/>
    </w:pPr>
  </w:style>
  <w:style w:type="character" w:styleId="Hyperlink">
    <w:name w:val="Hyperlink"/>
    <w:basedOn w:val="DefaultParagraphFont"/>
    <w:uiPriority w:val="99"/>
    <w:unhideWhenUsed/>
    <w:rsid w:val="00C778DC"/>
    <w:rPr>
      <w:color w:val="0000FF" w:themeColor="hyperlink"/>
      <w:u w:val="single"/>
    </w:rPr>
  </w:style>
  <w:style w:type="paragraph" w:styleId="Footer">
    <w:name w:val="footer"/>
    <w:basedOn w:val="Normal"/>
    <w:link w:val="FooterChar"/>
    <w:uiPriority w:val="99"/>
    <w:semiHidden/>
    <w:unhideWhenUsed/>
    <w:rsid w:val="00C778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8DC"/>
  </w:style>
  <w:style w:type="character" w:styleId="PageNumber">
    <w:name w:val="page number"/>
    <w:basedOn w:val="DefaultParagraphFont"/>
    <w:uiPriority w:val="99"/>
    <w:semiHidden/>
    <w:unhideWhenUsed/>
    <w:rsid w:val="00C778DC"/>
  </w:style>
  <w:style w:type="paragraph" w:styleId="BalloonText">
    <w:name w:val="Balloon Text"/>
    <w:basedOn w:val="Normal"/>
    <w:link w:val="BalloonTextChar"/>
    <w:uiPriority w:val="99"/>
    <w:semiHidden/>
    <w:unhideWhenUsed/>
    <w:rsid w:val="00C7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78234">
      <w:bodyDiv w:val="1"/>
      <w:marLeft w:val="0"/>
      <w:marRight w:val="0"/>
      <w:marTop w:val="0"/>
      <w:marBottom w:val="0"/>
      <w:divBdr>
        <w:top w:val="none" w:sz="0" w:space="0" w:color="auto"/>
        <w:left w:val="none" w:sz="0" w:space="0" w:color="auto"/>
        <w:bottom w:val="none" w:sz="0" w:space="0" w:color="auto"/>
        <w:right w:val="none" w:sz="0" w:space="0" w:color="auto"/>
      </w:divBdr>
    </w:div>
    <w:div w:id="16917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akonstruks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asakonstruk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19</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client01</dc:creator>
  <cp:keywords/>
  <dc:description/>
  <cp:lastModifiedBy>user</cp:lastModifiedBy>
  <cp:revision>81</cp:revision>
  <cp:lastPrinted>2015-04-10T12:55:00Z</cp:lastPrinted>
  <dcterms:created xsi:type="dcterms:W3CDTF">2014-09-07T21:09:00Z</dcterms:created>
  <dcterms:modified xsi:type="dcterms:W3CDTF">2015-08-31T02:07:00Z</dcterms:modified>
</cp:coreProperties>
</file>